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D695E" w14:textId="77777777" w:rsidR="002F41D1" w:rsidRDefault="002F41D1">
      <w:pPr>
        <w:pStyle w:val="Textoindependiente"/>
        <w:spacing w:before="8"/>
        <w:rPr>
          <w:rFonts w:ascii="Times New Roman"/>
          <w:sz w:val="19"/>
        </w:rPr>
      </w:pPr>
    </w:p>
    <w:p w14:paraId="156E67E2" w14:textId="77777777" w:rsidR="004A4BCF" w:rsidRDefault="002F19AF" w:rsidP="004A4BCF">
      <w:pPr>
        <w:pStyle w:val="Ttulo1"/>
        <w:spacing w:before="58"/>
        <w:ind w:left="523" w:right="540"/>
        <w:jc w:val="center"/>
        <w:rPr>
          <w:rFonts w:ascii="Tofino Regular" w:hAnsi="Tofino Regular"/>
          <w:sz w:val="24"/>
          <w:szCs w:val="24"/>
        </w:rPr>
      </w:pPr>
      <w:r w:rsidRPr="004A4BCF">
        <w:rPr>
          <w:rFonts w:ascii="Tofino Regular" w:hAnsi="Tofino Regular"/>
          <w:sz w:val="24"/>
          <w:szCs w:val="24"/>
        </w:rPr>
        <w:t>AVISO DE PRIVACIDAD INTEGRAL</w:t>
      </w:r>
      <w:r w:rsidR="004A4BCF">
        <w:rPr>
          <w:rFonts w:ascii="Tofino Regular" w:hAnsi="Tofino Regular"/>
          <w:sz w:val="24"/>
          <w:szCs w:val="24"/>
        </w:rPr>
        <w:t xml:space="preserve"> </w:t>
      </w:r>
    </w:p>
    <w:p w14:paraId="3296B603" w14:textId="392682A3" w:rsidR="002F41D1" w:rsidRPr="004A4BCF" w:rsidRDefault="002F19AF" w:rsidP="004A4BCF">
      <w:pPr>
        <w:pStyle w:val="Ttulo1"/>
        <w:spacing w:before="58"/>
        <w:ind w:left="523" w:right="540"/>
        <w:jc w:val="center"/>
        <w:rPr>
          <w:rFonts w:ascii="Tofino Regular" w:hAnsi="Tofino Regular"/>
          <w:sz w:val="24"/>
          <w:szCs w:val="24"/>
        </w:rPr>
      </w:pPr>
      <w:r w:rsidRPr="004A4BCF">
        <w:rPr>
          <w:rFonts w:ascii="Tofino Regular" w:hAnsi="Tofino Regular"/>
          <w:sz w:val="24"/>
          <w:szCs w:val="24"/>
        </w:rPr>
        <w:t xml:space="preserve">CURSOS, CONFERENCIAS, TALLERES Y OTROS EVENTOS DE </w:t>
      </w:r>
      <w:r w:rsidR="00D84AA0" w:rsidRPr="004A4BCF">
        <w:rPr>
          <w:rFonts w:ascii="Tofino Regular" w:hAnsi="Tofino Regular"/>
          <w:sz w:val="24"/>
          <w:szCs w:val="24"/>
        </w:rPr>
        <w:t>VINCULACIÓN Y COMUNICACIÓN SOCIAL</w:t>
      </w:r>
      <w:r w:rsidRPr="004A4BCF">
        <w:rPr>
          <w:rFonts w:ascii="Tofino Regular" w:hAnsi="Tofino Regular"/>
          <w:sz w:val="24"/>
          <w:szCs w:val="24"/>
        </w:rPr>
        <w:t xml:space="preserve"> REALIZADOS CON PARTICULARES (VÍA REMOTA)</w:t>
      </w:r>
    </w:p>
    <w:p w14:paraId="5AD16C6D" w14:textId="77777777" w:rsidR="002F41D1" w:rsidRPr="004A4BCF" w:rsidRDefault="002F41D1">
      <w:pPr>
        <w:pStyle w:val="Textoindependiente"/>
        <w:spacing w:before="8"/>
        <w:rPr>
          <w:rFonts w:ascii="Tofino Regular" w:hAnsi="Tofino Regular"/>
          <w:b/>
          <w:sz w:val="24"/>
          <w:szCs w:val="24"/>
        </w:rPr>
      </w:pPr>
    </w:p>
    <w:p w14:paraId="2F397B8C" w14:textId="77777777" w:rsidR="002F41D1" w:rsidRPr="004A4BCF" w:rsidRDefault="002F19AF">
      <w:pPr>
        <w:pStyle w:val="Textoindependiente"/>
        <w:ind w:left="102" w:right="115"/>
        <w:jc w:val="both"/>
        <w:rPr>
          <w:rFonts w:ascii="Tofino Regular" w:hAnsi="Tofino Regular"/>
          <w:sz w:val="24"/>
          <w:szCs w:val="24"/>
        </w:rPr>
      </w:pPr>
      <w:r w:rsidRPr="004A4BCF">
        <w:rPr>
          <w:rFonts w:ascii="Tofino Regular" w:hAnsi="Tofino Regular"/>
          <w:sz w:val="24"/>
          <w:szCs w:val="24"/>
        </w:rPr>
        <w:t xml:space="preserve">El Instituto Estatal de Transparencia, Acceso a la Información Pública y Protección de Datos Personales, INAIP, con domicilio en Av. Colón # 185 por 10 y 12, Colonia García </w:t>
      </w:r>
      <w:proofErr w:type="spellStart"/>
      <w:r w:rsidRPr="004A4BCF">
        <w:rPr>
          <w:rFonts w:ascii="Tofino Regular" w:hAnsi="Tofino Regular"/>
          <w:sz w:val="24"/>
          <w:szCs w:val="24"/>
        </w:rPr>
        <w:t>Ginerés</w:t>
      </w:r>
      <w:proofErr w:type="spellEnd"/>
      <w:r w:rsidRPr="004A4BCF">
        <w:rPr>
          <w:rFonts w:ascii="Tofino Regular" w:hAnsi="Tofino Regular"/>
          <w:sz w:val="24"/>
          <w:szCs w:val="24"/>
        </w:rPr>
        <w:t>, Mérida, Yucatán, México, CP. 97070, es el responsable del tratamiento de los datos personales que nos proporcione, los cuales serán protegidos conforme a lo dispuesto por la Ley General de Protección de Datos Personales en Posesión de Sujetos Obligados, y demás normatividad que resulte aplicable.</w:t>
      </w:r>
    </w:p>
    <w:p w14:paraId="4B457D8E" w14:textId="77777777" w:rsidR="002F41D1" w:rsidRPr="004A4BCF" w:rsidRDefault="002F41D1">
      <w:pPr>
        <w:pStyle w:val="Textoindependiente"/>
        <w:rPr>
          <w:rFonts w:ascii="Tofino Regular" w:hAnsi="Tofino Regular"/>
          <w:sz w:val="24"/>
          <w:szCs w:val="24"/>
        </w:rPr>
      </w:pPr>
    </w:p>
    <w:p w14:paraId="43EE864E" w14:textId="77777777" w:rsidR="002F41D1" w:rsidRPr="004A4BCF" w:rsidRDefault="002F19AF">
      <w:pPr>
        <w:pStyle w:val="Ttulo1"/>
        <w:jc w:val="both"/>
        <w:rPr>
          <w:rFonts w:ascii="Tofino Regular" w:hAnsi="Tofino Regular"/>
          <w:sz w:val="24"/>
          <w:szCs w:val="24"/>
        </w:rPr>
      </w:pPr>
      <w:r w:rsidRPr="004A4BCF">
        <w:rPr>
          <w:rFonts w:ascii="Tofino Regular" w:hAnsi="Tofino Regular"/>
          <w:sz w:val="24"/>
          <w:szCs w:val="24"/>
        </w:rPr>
        <w:t>¿Qué datos personales solicitamos y para qué fines?</w:t>
      </w:r>
    </w:p>
    <w:p w14:paraId="30A33062" w14:textId="77777777" w:rsidR="002F41D1" w:rsidRPr="004A4BCF" w:rsidRDefault="002F41D1">
      <w:pPr>
        <w:pStyle w:val="Textoindependiente"/>
        <w:spacing w:before="11"/>
        <w:rPr>
          <w:rFonts w:ascii="Tofino Regular" w:hAnsi="Tofino Regular"/>
          <w:b/>
          <w:sz w:val="24"/>
          <w:szCs w:val="24"/>
        </w:rPr>
      </w:pPr>
    </w:p>
    <w:p w14:paraId="7F83F577" w14:textId="4793F336" w:rsidR="002F41D1" w:rsidRDefault="002F19AF">
      <w:pPr>
        <w:pStyle w:val="Textoindependiente"/>
        <w:ind w:left="102"/>
        <w:jc w:val="both"/>
        <w:rPr>
          <w:rFonts w:ascii="Tofino Regular" w:hAnsi="Tofino Regular"/>
          <w:sz w:val="24"/>
          <w:szCs w:val="24"/>
        </w:rPr>
      </w:pPr>
      <w:r w:rsidRPr="004A4BCF">
        <w:rPr>
          <w:rFonts w:ascii="Tofino Regular" w:hAnsi="Tofino Regular"/>
          <w:sz w:val="24"/>
          <w:szCs w:val="24"/>
        </w:rPr>
        <w:t>Los datos personales que solicitamos los utilizaremos para las siguientes finalidades:</w:t>
      </w:r>
    </w:p>
    <w:p w14:paraId="11E63B9B" w14:textId="48896CBE" w:rsidR="004A4BCF" w:rsidRDefault="004A4BCF">
      <w:pPr>
        <w:pStyle w:val="Textoindependiente"/>
        <w:ind w:left="102"/>
        <w:jc w:val="both"/>
        <w:rPr>
          <w:rFonts w:ascii="Tofino Regular" w:hAnsi="Tofino Regular"/>
          <w:sz w:val="24"/>
          <w:szCs w:val="24"/>
        </w:rPr>
      </w:pPr>
    </w:p>
    <w:tbl>
      <w:tblPr>
        <w:tblStyle w:val="Tablaconcuadrcula"/>
        <w:tblW w:w="0" w:type="auto"/>
        <w:tblInd w:w="102" w:type="dxa"/>
        <w:tblLook w:val="04A0" w:firstRow="1" w:lastRow="0" w:firstColumn="1" w:lastColumn="0" w:noHBand="0" w:noVBand="1"/>
      </w:tblPr>
      <w:tblGrid>
        <w:gridCol w:w="4467"/>
        <w:gridCol w:w="2130"/>
        <w:gridCol w:w="2351"/>
      </w:tblGrid>
      <w:tr w:rsidR="004A4BCF" w14:paraId="0E325356" w14:textId="77777777" w:rsidTr="004A4BCF">
        <w:tc>
          <w:tcPr>
            <w:tcW w:w="4467" w:type="dxa"/>
            <w:vMerge w:val="restart"/>
          </w:tcPr>
          <w:p w14:paraId="4F32079B" w14:textId="77777777" w:rsidR="004A4BCF" w:rsidRDefault="004A4BCF" w:rsidP="004A4BCF">
            <w:pPr>
              <w:pStyle w:val="Textoindependiente"/>
              <w:jc w:val="center"/>
              <w:rPr>
                <w:rFonts w:ascii="Tofino Regular" w:hAnsi="Tofino Regular"/>
                <w:b/>
                <w:bCs/>
                <w:sz w:val="24"/>
                <w:szCs w:val="24"/>
              </w:rPr>
            </w:pPr>
          </w:p>
          <w:p w14:paraId="708CEE36" w14:textId="114996FC" w:rsidR="004A4BCF" w:rsidRPr="004A4BCF" w:rsidRDefault="004A4BCF" w:rsidP="004A4BCF">
            <w:pPr>
              <w:pStyle w:val="Textoindependiente"/>
              <w:jc w:val="center"/>
              <w:rPr>
                <w:rFonts w:ascii="Tofino Regular" w:hAnsi="Tofino Regular"/>
                <w:b/>
                <w:bCs/>
                <w:sz w:val="24"/>
                <w:szCs w:val="24"/>
              </w:rPr>
            </w:pPr>
            <w:r>
              <w:rPr>
                <w:rFonts w:ascii="Tofino Regular" w:hAnsi="Tofino Regular"/>
                <w:b/>
                <w:bCs/>
                <w:sz w:val="24"/>
                <w:szCs w:val="24"/>
              </w:rPr>
              <w:t>Finalidad</w:t>
            </w:r>
          </w:p>
        </w:tc>
        <w:tc>
          <w:tcPr>
            <w:tcW w:w="4481" w:type="dxa"/>
            <w:gridSpan w:val="2"/>
          </w:tcPr>
          <w:p w14:paraId="699B8460" w14:textId="773BB249" w:rsidR="004A4BCF" w:rsidRPr="004A4BCF" w:rsidRDefault="004A4BCF" w:rsidP="004A4BCF">
            <w:pPr>
              <w:pStyle w:val="Textoindependiente"/>
              <w:jc w:val="center"/>
              <w:rPr>
                <w:rFonts w:ascii="Tofino Regular" w:hAnsi="Tofino Regular"/>
                <w:b/>
                <w:bCs/>
                <w:sz w:val="24"/>
                <w:szCs w:val="24"/>
              </w:rPr>
            </w:pPr>
            <w:r>
              <w:rPr>
                <w:rFonts w:ascii="Tofino Regular" w:hAnsi="Tofino Regular"/>
                <w:b/>
                <w:bCs/>
                <w:sz w:val="24"/>
                <w:szCs w:val="24"/>
              </w:rPr>
              <w:t>¿Requieren consentimiento del titular?</w:t>
            </w:r>
          </w:p>
        </w:tc>
      </w:tr>
      <w:tr w:rsidR="004A4BCF" w14:paraId="01C4E4DB" w14:textId="0BF6946C" w:rsidTr="004A4BCF">
        <w:tc>
          <w:tcPr>
            <w:tcW w:w="4467" w:type="dxa"/>
            <w:vMerge/>
          </w:tcPr>
          <w:p w14:paraId="3BB3B268" w14:textId="77777777" w:rsidR="004A4BCF" w:rsidRDefault="004A4BCF">
            <w:pPr>
              <w:pStyle w:val="Textoindependiente"/>
              <w:jc w:val="both"/>
              <w:rPr>
                <w:rFonts w:ascii="Tofino Regular" w:hAnsi="Tofino Regular"/>
                <w:sz w:val="24"/>
                <w:szCs w:val="24"/>
              </w:rPr>
            </w:pPr>
          </w:p>
        </w:tc>
        <w:tc>
          <w:tcPr>
            <w:tcW w:w="2130" w:type="dxa"/>
          </w:tcPr>
          <w:p w14:paraId="77D0010A" w14:textId="4D5A98C7" w:rsidR="004A4BCF" w:rsidRPr="004A4BCF" w:rsidRDefault="004A4BCF" w:rsidP="004A4BCF">
            <w:pPr>
              <w:pStyle w:val="Textoindependiente"/>
              <w:jc w:val="center"/>
              <w:rPr>
                <w:rFonts w:ascii="Tofino Regular" w:hAnsi="Tofino Regular"/>
                <w:b/>
                <w:bCs/>
                <w:sz w:val="24"/>
                <w:szCs w:val="24"/>
              </w:rPr>
            </w:pPr>
            <w:r>
              <w:rPr>
                <w:rFonts w:ascii="Tofino Regular" w:hAnsi="Tofino Regular"/>
                <w:b/>
                <w:bCs/>
                <w:sz w:val="24"/>
                <w:szCs w:val="24"/>
              </w:rPr>
              <w:t>NO</w:t>
            </w:r>
          </w:p>
        </w:tc>
        <w:tc>
          <w:tcPr>
            <w:tcW w:w="2351" w:type="dxa"/>
          </w:tcPr>
          <w:p w14:paraId="0DA8B686" w14:textId="08C35505" w:rsidR="004A4BCF" w:rsidRPr="004A4BCF" w:rsidRDefault="004A4BCF" w:rsidP="004A4BCF">
            <w:pPr>
              <w:pStyle w:val="Textoindependiente"/>
              <w:jc w:val="center"/>
              <w:rPr>
                <w:rFonts w:ascii="Tofino Regular" w:hAnsi="Tofino Regular"/>
                <w:b/>
                <w:bCs/>
                <w:sz w:val="24"/>
                <w:szCs w:val="24"/>
              </w:rPr>
            </w:pPr>
            <w:r>
              <w:rPr>
                <w:rFonts w:ascii="Tofino Regular" w:hAnsi="Tofino Regular"/>
                <w:b/>
                <w:bCs/>
                <w:sz w:val="24"/>
                <w:szCs w:val="24"/>
              </w:rPr>
              <w:t>SI</w:t>
            </w:r>
          </w:p>
        </w:tc>
      </w:tr>
      <w:tr w:rsidR="004A4BCF" w14:paraId="75612C55" w14:textId="0EE918C2" w:rsidTr="004A4BCF">
        <w:tc>
          <w:tcPr>
            <w:tcW w:w="4467" w:type="dxa"/>
          </w:tcPr>
          <w:p w14:paraId="798C61B9" w14:textId="4E94D69B" w:rsidR="004A4BCF" w:rsidRDefault="004A4BCF">
            <w:pPr>
              <w:pStyle w:val="Textoindependiente"/>
              <w:jc w:val="both"/>
              <w:rPr>
                <w:rFonts w:ascii="Tofino Regular" w:hAnsi="Tofino Regular"/>
                <w:sz w:val="24"/>
                <w:szCs w:val="24"/>
              </w:rPr>
            </w:pPr>
            <w:r>
              <w:rPr>
                <w:rFonts w:ascii="Tofino Regular" w:hAnsi="Tofino Regular"/>
                <w:sz w:val="24"/>
                <w:szCs w:val="24"/>
              </w:rPr>
              <w:t>Registrar su inscripción a la sesión.</w:t>
            </w:r>
          </w:p>
        </w:tc>
        <w:tc>
          <w:tcPr>
            <w:tcW w:w="2130" w:type="dxa"/>
          </w:tcPr>
          <w:p w14:paraId="198DF0F2" w14:textId="77777777" w:rsidR="004A4BCF" w:rsidRDefault="004A4BCF" w:rsidP="004A4BCF">
            <w:pPr>
              <w:pStyle w:val="Textoindependiente"/>
              <w:jc w:val="center"/>
              <w:rPr>
                <w:rFonts w:ascii="Tofino Regular" w:hAnsi="Tofino Regular"/>
                <w:sz w:val="24"/>
                <w:szCs w:val="24"/>
              </w:rPr>
            </w:pPr>
          </w:p>
        </w:tc>
        <w:tc>
          <w:tcPr>
            <w:tcW w:w="2351" w:type="dxa"/>
          </w:tcPr>
          <w:p w14:paraId="1F67909D" w14:textId="62040BCD" w:rsidR="004A4BCF" w:rsidRDefault="004A4BCF" w:rsidP="004A4BCF">
            <w:pPr>
              <w:pStyle w:val="Textoindependiente"/>
              <w:jc w:val="center"/>
              <w:rPr>
                <w:rFonts w:ascii="Tofino Regular" w:hAnsi="Tofino Regular"/>
                <w:sz w:val="24"/>
                <w:szCs w:val="24"/>
              </w:rPr>
            </w:pPr>
            <w:r>
              <w:rPr>
                <w:rFonts w:ascii="Tofino Regular" w:hAnsi="Tofino Regular"/>
                <w:sz w:val="24"/>
                <w:szCs w:val="24"/>
              </w:rPr>
              <w:t>X</w:t>
            </w:r>
          </w:p>
        </w:tc>
      </w:tr>
      <w:tr w:rsidR="004A4BCF" w14:paraId="08F1CDF1" w14:textId="6BF9D399" w:rsidTr="004A4BCF">
        <w:tc>
          <w:tcPr>
            <w:tcW w:w="4467" w:type="dxa"/>
          </w:tcPr>
          <w:p w14:paraId="2BEEB077" w14:textId="6927049B" w:rsidR="004A4BCF" w:rsidRDefault="004A4BCF">
            <w:pPr>
              <w:pStyle w:val="Textoindependiente"/>
              <w:jc w:val="both"/>
              <w:rPr>
                <w:rFonts w:ascii="Tofino Regular" w:hAnsi="Tofino Regular"/>
                <w:sz w:val="24"/>
                <w:szCs w:val="24"/>
              </w:rPr>
            </w:pPr>
            <w:r>
              <w:rPr>
                <w:rFonts w:ascii="Tofino Regular" w:hAnsi="Tofino Regular"/>
                <w:sz w:val="24"/>
                <w:szCs w:val="24"/>
              </w:rPr>
              <w:t>Elaborar un registro de asistencia al evento, así como el registro fotográfico y de video correspondiente.</w:t>
            </w:r>
          </w:p>
        </w:tc>
        <w:tc>
          <w:tcPr>
            <w:tcW w:w="2130" w:type="dxa"/>
          </w:tcPr>
          <w:p w14:paraId="7EF49B2B" w14:textId="77777777" w:rsidR="004A4BCF" w:rsidRDefault="004A4BCF" w:rsidP="004A4BCF">
            <w:pPr>
              <w:pStyle w:val="Textoindependiente"/>
              <w:jc w:val="center"/>
              <w:rPr>
                <w:rFonts w:ascii="Tofino Regular" w:hAnsi="Tofino Regular"/>
                <w:sz w:val="24"/>
                <w:szCs w:val="24"/>
              </w:rPr>
            </w:pPr>
          </w:p>
        </w:tc>
        <w:tc>
          <w:tcPr>
            <w:tcW w:w="2351" w:type="dxa"/>
          </w:tcPr>
          <w:p w14:paraId="6A377B9B" w14:textId="50459EB9" w:rsidR="004A4BCF" w:rsidRDefault="004A4BCF" w:rsidP="004A4BCF">
            <w:pPr>
              <w:pStyle w:val="Textoindependiente"/>
              <w:jc w:val="center"/>
              <w:rPr>
                <w:rFonts w:ascii="Tofino Regular" w:hAnsi="Tofino Regular"/>
                <w:sz w:val="24"/>
                <w:szCs w:val="24"/>
              </w:rPr>
            </w:pPr>
            <w:r>
              <w:rPr>
                <w:rFonts w:ascii="Tofino Regular" w:hAnsi="Tofino Regular"/>
                <w:sz w:val="24"/>
                <w:szCs w:val="24"/>
              </w:rPr>
              <w:t>X</w:t>
            </w:r>
          </w:p>
        </w:tc>
      </w:tr>
      <w:tr w:rsidR="004A4BCF" w14:paraId="512B7EFC" w14:textId="0AAB099F" w:rsidTr="004A4BCF">
        <w:tc>
          <w:tcPr>
            <w:tcW w:w="4467" w:type="dxa"/>
          </w:tcPr>
          <w:p w14:paraId="3F7639D8" w14:textId="5715FBCE" w:rsidR="004A4BCF" w:rsidRDefault="004A4BCF">
            <w:pPr>
              <w:pStyle w:val="Textoindependiente"/>
              <w:jc w:val="both"/>
              <w:rPr>
                <w:rFonts w:ascii="Tofino Regular" w:hAnsi="Tofino Regular"/>
                <w:sz w:val="24"/>
                <w:szCs w:val="24"/>
              </w:rPr>
            </w:pPr>
            <w:r>
              <w:rPr>
                <w:rFonts w:ascii="Tofino Regular" w:hAnsi="Tofino Regular"/>
                <w:sz w:val="24"/>
                <w:szCs w:val="24"/>
              </w:rPr>
              <w:t xml:space="preserve">Transmisión en vivo del evento en redes digitales institucionales de Facebook y </w:t>
            </w:r>
            <w:proofErr w:type="spellStart"/>
            <w:r>
              <w:rPr>
                <w:rFonts w:ascii="Tofino Regular" w:hAnsi="Tofino Regular"/>
                <w:sz w:val="24"/>
                <w:szCs w:val="24"/>
              </w:rPr>
              <w:t>Youtube</w:t>
            </w:r>
            <w:proofErr w:type="spellEnd"/>
            <w:r>
              <w:rPr>
                <w:rFonts w:ascii="Tofino Regular" w:hAnsi="Tofino Regular"/>
                <w:sz w:val="24"/>
                <w:szCs w:val="24"/>
              </w:rPr>
              <w:t xml:space="preserve">. </w:t>
            </w:r>
          </w:p>
        </w:tc>
        <w:tc>
          <w:tcPr>
            <w:tcW w:w="2130" w:type="dxa"/>
          </w:tcPr>
          <w:p w14:paraId="3595DC26" w14:textId="77777777" w:rsidR="004A4BCF" w:rsidRDefault="004A4BCF" w:rsidP="004A4BCF">
            <w:pPr>
              <w:pStyle w:val="Textoindependiente"/>
              <w:jc w:val="center"/>
              <w:rPr>
                <w:rFonts w:ascii="Tofino Regular" w:hAnsi="Tofino Regular"/>
                <w:sz w:val="24"/>
                <w:szCs w:val="24"/>
              </w:rPr>
            </w:pPr>
          </w:p>
        </w:tc>
        <w:tc>
          <w:tcPr>
            <w:tcW w:w="2351" w:type="dxa"/>
          </w:tcPr>
          <w:p w14:paraId="5E9CD90C" w14:textId="19E70496" w:rsidR="004A4BCF" w:rsidRDefault="004A4BCF" w:rsidP="004A4BCF">
            <w:pPr>
              <w:pStyle w:val="Textoindependiente"/>
              <w:jc w:val="center"/>
              <w:rPr>
                <w:rFonts w:ascii="Tofino Regular" w:hAnsi="Tofino Regular"/>
                <w:sz w:val="24"/>
                <w:szCs w:val="24"/>
              </w:rPr>
            </w:pPr>
            <w:r>
              <w:rPr>
                <w:rFonts w:ascii="Tofino Regular" w:hAnsi="Tofino Regular"/>
                <w:sz w:val="24"/>
                <w:szCs w:val="24"/>
              </w:rPr>
              <w:t>X</w:t>
            </w:r>
          </w:p>
        </w:tc>
      </w:tr>
      <w:tr w:rsidR="004A4BCF" w14:paraId="7DB52DB1" w14:textId="4546867B" w:rsidTr="004A4BCF">
        <w:tc>
          <w:tcPr>
            <w:tcW w:w="4467" w:type="dxa"/>
          </w:tcPr>
          <w:p w14:paraId="0CB379F1" w14:textId="1D710D35" w:rsidR="004A4BCF" w:rsidRDefault="004A4BCF">
            <w:pPr>
              <w:pStyle w:val="Textoindependiente"/>
              <w:jc w:val="both"/>
              <w:rPr>
                <w:rFonts w:ascii="Tofino Regular" w:hAnsi="Tofino Regular"/>
                <w:sz w:val="24"/>
                <w:szCs w:val="24"/>
              </w:rPr>
            </w:pPr>
            <w:r w:rsidRPr="004A4BCF">
              <w:rPr>
                <w:rFonts w:ascii="Tofino Regular" w:hAnsi="Tofino Regular"/>
                <w:sz w:val="24"/>
                <w:szCs w:val="24"/>
              </w:rPr>
              <w:t>Comunicar el enlace de la plataforma electrónica en la que se llevarán a cabo los eventos.</w:t>
            </w:r>
          </w:p>
        </w:tc>
        <w:tc>
          <w:tcPr>
            <w:tcW w:w="2130" w:type="dxa"/>
          </w:tcPr>
          <w:p w14:paraId="5C59D7B5" w14:textId="77777777" w:rsidR="004A4BCF" w:rsidRDefault="004A4BCF" w:rsidP="004A4BCF">
            <w:pPr>
              <w:pStyle w:val="Textoindependiente"/>
              <w:jc w:val="center"/>
              <w:rPr>
                <w:rFonts w:ascii="Tofino Regular" w:hAnsi="Tofino Regular"/>
                <w:sz w:val="24"/>
                <w:szCs w:val="24"/>
              </w:rPr>
            </w:pPr>
          </w:p>
        </w:tc>
        <w:tc>
          <w:tcPr>
            <w:tcW w:w="2351" w:type="dxa"/>
          </w:tcPr>
          <w:p w14:paraId="3DA1E49D" w14:textId="4EA7BF1D" w:rsidR="004A4BCF" w:rsidRDefault="004A4BCF" w:rsidP="004A4BCF">
            <w:pPr>
              <w:pStyle w:val="Textoindependiente"/>
              <w:jc w:val="center"/>
              <w:rPr>
                <w:rFonts w:ascii="Tofino Regular" w:hAnsi="Tofino Regular"/>
                <w:sz w:val="24"/>
                <w:szCs w:val="24"/>
              </w:rPr>
            </w:pPr>
            <w:r>
              <w:rPr>
                <w:rFonts w:ascii="Tofino Regular" w:hAnsi="Tofino Regular"/>
                <w:sz w:val="24"/>
                <w:szCs w:val="24"/>
              </w:rPr>
              <w:t>X</w:t>
            </w:r>
          </w:p>
        </w:tc>
      </w:tr>
      <w:tr w:rsidR="004A4BCF" w14:paraId="2CF5365E" w14:textId="5AF3206B" w:rsidTr="004A4BCF">
        <w:tc>
          <w:tcPr>
            <w:tcW w:w="4467" w:type="dxa"/>
          </w:tcPr>
          <w:p w14:paraId="2AA6D191" w14:textId="40396A59" w:rsidR="004A4BCF" w:rsidRDefault="004A4BCF">
            <w:pPr>
              <w:pStyle w:val="Textoindependiente"/>
              <w:jc w:val="both"/>
              <w:rPr>
                <w:rFonts w:ascii="Tofino Regular" w:hAnsi="Tofino Regular"/>
                <w:sz w:val="24"/>
                <w:szCs w:val="24"/>
              </w:rPr>
            </w:pPr>
            <w:r w:rsidRPr="004A4BCF">
              <w:rPr>
                <w:rFonts w:ascii="Tofino Regular" w:hAnsi="Tofino Regular"/>
                <w:sz w:val="24"/>
                <w:szCs w:val="24"/>
              </w:rPr>
              <w:t>En su caso, establecer contacto para orientarle sobre la manera de ingresar a la plataforma en que se llevarán a cabo los eventos.</w:t>
            </w:r>
          </w:p>
        </w:tc>
        <w:tc>
          <w:tcPr>
            <w:tcW w:w="2130" w:type="dxa"/>
          </w:tcPr>
          <w:p w14:paraId="5CC281AA" w14:textId="77777777" w:rsidR="004A4BCF" w:rsidRDefault="004A4BCF" w:rsidP="004A4BCF">
            <w:pPr>
              <w:pStyle w:val="Textoindependiente"/>
              <w:jc w:val="center"/>
              <w:rPr>
                <w:rFonts w:ascii="Tofino Regular" w:hAnsi="Tofino Regular"/>
                <w:sz w:val="24"/>
                <w:szCs w:val="24"/>
              </w:rPr>
            </w:pPr>
          </w:p>
        </w:tc>
        <w:tc>
          <w:tcPr>
            <w:tcW w:w="2351" w:type="dxa"/>
          </w:tcPr>
          <w:p w14:paraId="3C2F966B" w14:textId="145BA676" w:rsidR="004A4BCF" w:rsidRDefault="004A4BCF" w:rsidP="004A4BCF">
            <w:pPr>
              <w:pStyle w:val="Textoindependiente"/>
              <w:jc w:val="center"/>
              <w:rPr>
                <w:rFonts w:ascii="Tofino Regular" w:hAnsi="Tofino Regular"/>
                <w:sz w:val="24"/>
                <w:szCs w:val="24"/>
              </w:rPr>
            </w:pPr>
            <w:r>
              <w:rPr>
                <w:rFonts w:ascii="Tofino Regular" w:hAnsi="Tofino Regular"/>
                <w:sz w:val="24"/>
                <w:szCs w:val="24"/>
              </w:rPr>
              <w:t>X</w:t>
            </w:r>
          </w:p>
        </w:tc>
      </w:tr>
      <w:tr w:rsidR="004A4BCF" w14:paraId="2BBFE968" w14:textId="77777777" w:rsidTr="004A4BCF">
        <w:tc>
          <w:tcPr>
            <w:tcW w:w="4467" w:type="dxa"/>
          </w:tcPr>
          <w:p w14:paraId="722D613E" w14:textId="7C6A0A47" w:rsidR="004A4BCF" w:rsidRPr="004A4BCF" w:rsidRDefault="004A4BCF">
            <w:pPr>
              <w:pStyle w:val="Textoindependiente"/>
              <w:jc w:val="both"/>
              <w:rPr>
                <w:rFonts w:ascii="Tofino Regular" w:hAnsi="Tofino Regular"/>
                <w:sz w:val="24"/>
                <w:szCs w:val="24"/>
              </w:rPr>
            </w:pPr>
            <w:r w:rsidRPr="004A4BCF">
              <w:rPr>
                <w:rFonts w:ascii="Tofino Regular" w:hAnsi="Tofino Regular"/>
                <w:sz w:val="24"/>
                <w:szCs w:val="24"/>
              </w:rPr>
              <w:t>Fines estadísticos</w:t>
            </w:r>
          </w:p>
        </w:tc>
        <w:tc>
          <w:tcPr>
            <w:tcW w:w="2130" w:type="dxa"/>
          </w:tcPr>
          <w:p w14:paraId="51F88122" w14:textId="0B193B49" w:rsidR="004A4BCF" w:rsidRDefault="004A4BCF" w:rsidP="004A4BCF">
            <w:pPr>
              <w:pStyle w:val="Textoindependiente"/>
              <w:jc w:val="center"/>
              <w:rPr>
                <w:rFonts w:ascii="Tofino Regular" w:hAnsi="Tofino Regular"/>
                <w:sz w:val="24"/>
                <w:szCs w:val="24"/>
              </w:rPr>
            </w:pPr>
            <w:r>
              <w:rPr>
                <w:rFonts w:ascii="Tofino Regular" w:hAnsi="Tofino Regular"/>
                <w:sz w:val="24"/>
                <w:szCs w:val="24"/>
              </w:rPr>
              <w:t>X</w:t>
            </w:r>
          </w:p>
        </w:tc>
        <w:tc>
          <w:tcPr>
            <w:tcW w:w="2351" w:type="dxa"/>
          </w:tcPr>
          <w:p w14:paraId="457EC7B3" w14:textId="77777777" w:rsidR="004A4BCF" w:rsidRDefault="004A4BCF" w:rsidP="004A4BCF">
            <w:pPr>
              <w:pStyle w:val="Textoindependiente"/>
              <w:jc w:val="center"/>
              <w:rPr>
                <w:rFonts w:ascii="Tofino Regular" w:hAnsi="Tofino Regular"/>
                <w:sz w:val="24"/>
                <w:szCs w:val="24"/>
              </w:rPr>
            </w:pPr>
          </w:p>
        </w:tc>
      </w:tr>
    </w:tbl>
    <w:p w14:paraId="5B1DA125" w14:textId="77777777" w:rsidR="004A4BCF" w:rsidRPr="004A4BCF" w:rsidRDefault="004A4BCF">
      <w:pPr>
        <w:pStyle w:val="Textoindependiente"/>
        <w:ind w:left="102"/>
        <w:jc w:val="both"/>
        <w:rPr>
          <w:rFonts w:ascii="Tofino Regular" w:hAnsi="Tofino Regular"/>
          <w:sz w:val="24"/>
          <w:szCs w:val="24"/>
        </w:rPr>
      </w:pPr>
    </w:p>
    <w:p w14:paraId="046CDC95" w14:textId="77777777" w:rsidR="002F41D1" w:rsidRPr="004A4BCF" w:rsidRDefault="002F41D1">
      <w:pPr>
        <w:pStyle w:val="Textoindependiente"/>
        <w:spacing w:before="11" w:after="1"/>
        <w:rPr>
          <w:rFonts w:ascii="Tofino Regular" w:hAnsi="Tofino Regular"/>
          <w:sz w:val="24"/>
          <w:szCs w:val="24"/>
        </w:rPr>
      </w:pPr>
    </w:p>
    <w:p w14:paraId="7DC43220" w14:textId="77777777" w:rsidR="002F41D1" w:rsidRPr="004A4BCF" w:rsidRDefault="002F41D1">
      <w:pPr>
        <w:pStyle w:val="Textoindependiente"/>
        <w:rPr>
          <w:rFonts w:ascii="Tofino Regular" w:hAnsi="Tofino Regular"/>
          <w:sz w:val="24"/>
          <w:szCs w:val="24"/>
        </w:rPr>
      </w:pPr>
    </w:p>
    <w:p w14:paraId="6AC403D7" w14:textId="77777777" w:rsidR="002F41D1" w:rsidRPr="004A4BCF" w:rsidRDefault="002F41D1">
      <w:pPr>
        <w:pStyle w:val="Textoindependiente"/>
        <w:rPr>
          <w:rFonts w:ascii="Tofino Regular" w:hAnsi="Tofino Regular"/>
          <w:sz w:val="24"/>
          <w:szCs w:val="24"/>
        </w:rPr>
      </w:pPr>
    </w:p>
    <w:p w14:paraId="7CD42DE3" w14:textId="77777777" w:rsidR="002F41D1" w:rsidRPr="004A4BCF" w:rsidRDefault="002F19AF">
      <w:pPr>
        <w:pStyle w:val="Textoindependiente"/>
        <w:ind w:left="102" w:right="115"/>
        <w:jc w:val="both"/>
        <w:rPr>
          <w:rFonts w:ascii="Tofino Regular" w:hAnsi="Tofino Regular"/>
          <w:sz w:val="24"/>
          <w:szCs w:val="24"/>
        </w:rPr>
      </w:pPr>
      <w:r w:rsidRPr="004A4BCF">
        <w:rPr>
          <w:rFonts w:ascii="Tofino Regular" w:hAnsi="Tofino Regular"/>
          <w:sz w:val="24"/>
          <w:szCs w:val="24"/>
        </w:rPr>
        <w:t xml:space="preserve">En caso de que no desee que sus datos personales sean tratados para estas finalidades que requieren su consentimiento podrá indicarlo en la Dirección de </w:t>
      </w:r>
      <w:r w:rsidR="00F159F6" w:rsidRPr="004A4BCF">
        <w:rPr>
          <w:rFonts w:ascii="Tofino Regular" w:hAnsi="Tofino Regular"/>
          <w:sz w:val="24"/>
          <w:szCs w:val="24"/>
        </w:rPr>
        <w:t>Vinculación y Comunicación Social</w:t>
      </w:r>
      <w:r w:rsidRPr="004A4BCF">
        <w:rPr>
          <w:rFonts w:ascii="Tofino Regular" w:hAnsi="Tofino Regular"/>
          <w:sz w:val="24"/>
          <w:szCs w:val="24"/>
        </w:rPr>
        <w:t xml:space="preserve"> de este Instituto o al correo electrónico sigui</w:t>
      </w:r>
      <w:r w:rsidR="00D84AA0" w:rsidRPr="004A4BCF">
        <w:rPr>
          <w:rFonts w:ascii="Tofino Regular" w:hAnsi="Tofino Regular"/>
          <w:sz w:val="24"/>
          <w:szCs w:val="24"/>
        </w:rPr>
        <w:t xml:space="preserve">ente: </w:t>
      </w:r>
      <w:hyperlink r:id="rId7" w:history="1">
        <w:r w:rsidR="00D84AA0" w:rsidRPr="004A4BCF">
          <w:rPr>
            <w:rStyle w:val="Hipervnculo"/>
            <w:rFonts w:ascii="Tofino Regular" w:hAnsi="Tofino Regular"/>
            <w:sz w:val="24"/>
            <w:szCs w:val="24"/>
            <w:u w:color="0000FF"/>
          </w:rPr>
          <w:t>erik.santoyo@inaipyucatan.org.mx</w:t>
        </w:r>
      </w:hyperlink>
      <w:r w:rsidR="00D84AA0" w:rsidRPr="004A4BCF">
        <w:rPr>
          <w:rFonts w:ascii="Tofino Regular" w:hAnsi="Tofino Regular"/>
          <w:color w:val="0000FF"/>
          <w:sz w:val="24"/>
          <w:szCs w:val="24"/>
          <w:u w:val="single" w:color="0000FF"/>
        </w:rPr>
        <w:t xml:space="preserve"> </w:t>
      </w:r>
    </w:p>
    <w:p w14:paraId="72F1550C" w14:textId="77777777" w:rsidR="002F41D1" w:rsidRPr="004A4BCF" w:rsidRDefault="002F41D1">
      <w:pPr>
        <w:pStyle w:val="Textoindependiente"/>
        <w:spacing w:before="2"/>
        <w:rPr>
          <w:rFonts w:ascii="Tofino Regular" w:hAnsi="Tofino Regular"/>
          <w:sz w:val="24"/>
          <w:szCs w:val="24"/>
        </w:rPr>
      </w:pPr>
    </w:p>
    <w:p w14:paraId="2F58A9AB" w14:textId="4881762B" w:rsidR="002F41D1" w:rsidRDefault="002F19AF">
      <w:pPr>
        <w:pStyle w:val="Textoindependiente"/>
        <w:spacing w:before="58"/>
        <w:ind w:left="102" w:right="115"/>
        <w:rPr>
          <w:rFonts w:ascii="Tofino Regular" w:hAnsi="Tofino Regular"/>
          <w:sz w:val="24"/>
          <w:szCs w:val="24"/>
        </w:rPr>
      </w:pPr>
      <w:r w:rsidRPr="004A4BCF">
        <w:rPr>
          <w:rFonts w:ascii="Tofino Regular" w:hAnsi="Tofino Regular"/>
          <w:sz w:val="24"/>
          <w:szCs w:val="24"/>
        </w:rPr>
        <w:t>Para llevar a cabo las finalidades descritas en el presente aviso de privacidad, se solicitarán los siguientes datos personales:</w:t>
      </w:r>
    </w:p>
    <w:p w14:paraId="299F1E8F" w14:textId="77777777" w:rsidR="004A4BCF" w:rsidRDefault="004A4BCF">
      <w:pPr>
        <w:pStyle w:val="Textoindependiente"/>
        <w:spacing w:before="58"/>
        <w:ind w:left="102" w:right="115"/>
        <w:rPr>
          <w:rFonts w:ascii="Tofino Regular" w:hAnsi="Tofino Regular"/>
          <w:sz w:val="24"/>
          <w:szCs w:val="24"/>
        </w:rPr>
      </w:pPr>
    </w:p>
    <w:p w14:paraId="2E71DA8B" w14:textId="757EBBDE" w:rsidR="004A4BCF" w:rsidRDefault="004A4BCF" w:rsidP="004A4BCF">
      <w:pPr>
        <w:pStyle w:val="Textoindependiente"/>
        <w:numPr>
          <w:ilvl w:val="0"/>
          <w:numId w:val="3"/>
        </w:numPr>
        <w:spacing w:before="58"/>
        <w:ind w:right="115"/>
        <w:rPr>
          <w:rFonts w:ascii="Tofino Regular" w:hAnsi="Tofino Regular"/>
          <w:sz w:val="24"/>
          <w:szCs w:val="24"/>
        </w:rPr>
      </w:pPr>
      <w:r>
        <w:rPr>
          <w:rFonts w:ascii="Tofino Regular" w:hAnsi="Tofino Regular"/>
          <w:sz w:val="24"/>
          <w:szCs w:val="24"/>
        </w:rPr>
        <w:lastRenderedPageBreak/>
        <w:t xml:space="preserve">Nombre completo </w:t>
      </w:r>
    </w:p>
    <w:p w14:paraId="19FA3AAC" w14:textId="1A2EEC50" w:rsidR="004A4BCF" w:rsidRDefault="004A4BCF" w:rsidP="004A4BCF">
      <w:pPr>
        <w:pStyle w:val="Textoindependiente"/>
        <w:numPr>
          <w:ilvl w:val="0"/>
          <w:numId w:val="3"/>
        </w:numPr>
        <w:spacing w:before="58"/>
        <w:ind w:right="115"/>
        <w:rPr>
          <w:rFonts w:ascii="Tofino Regular" w:hAnsi="Tofino Regular"/>
          <w:sz w:val="24"/>
          <w:szCs w:val="24"/>
        </w:rPr>
      </w:pPr>
      <w:r>
        <w:rPr>
          <w:rFonts w:ascii="Tofino Regular" w:hAnsi="Tofino Regular"/>
          <w:sz w:val="24"/>
          <w:szCs w:val="24"/>
        </w:rPr>
        <w:t xml:space="preserve">Fotografía </w:t>
      </w:r>
    </w:p>
    <w:p w14:paraId="152C71F0" w14:textId="54525493" w:rsidR="004A4BCF" w:rsidRDefault="004A4BCF" w:rsidP="004A4BCF">
      <w:pPr>
        <w:pStyle w:val="Textoindependiente"/>
        <w:numPr>
          <w:ilvl w:val="0"/>
          <w:numId w:val="3"/>
        </w:numPr>
        <w:spacing w:before="58"/>
        <w:ind w:right="115"/>
        <w:rPr>
          <w:rFonts w:ascii="Tofino Regular" w:hAnsi="Tofino Regular"/>
          <w:sz w:val="24"/>
          <w:szCs w:val="24"/>
        </w:rPr>
      </w:pPr>
      <w:r>
        <w:rPr>
          <w:rFonts w:ascii="Tofino Regular" w:hAnsi="Tofino Regular"/>
          <w:sz w:val="24"/>
          <w:szCs w:val="24"/>
        </w:rPr>
        <w:t>Correo electrónico institucional, o en su caso, correo electrónico personal</w:t>
      </w:r>
    </w:p>
    <w:p w14:paraId="75837E6A" w14:textId="1E9B57BB" w:rsidR="004A4BCF" w:rsidRPr="004A4BCF" w:rsidRDefault="004A4BCF" w:rsidP="004A4BCF">
      <w:pPr>
        <w:pStyle w:val="Textoindependiente"/>
        <w:numPr>
          <w:ilvl w:val="0"/>
          <w:numId w:val="3"/>
        </w:numPr>
        <w:spacing w:before="58"/>
        <w:ind w:right="115"/>
        <w:rPr>
          <w:rFonts w:ascii="Tofino Regular" w:hAnsi="Tofino Regular"/>
          <w:sz w:val="24"/>
          <w:szCs w:val="24"/>
        </w:rPr>
      </w:pPr>
      <w:r>
        <w:rPr>
          <w:rFonts w:ascii="Tofino Regular" w:hAnsi="Tofino Regular"/>
          <w:sz w:val="24"/>
          <w:szCs w:val="24"/>
        </w:rPr>
        <w:t xml:space="preserve">Teléfono celular de contacto. </w:t>
      </w:r>
    </w:p>
    <w:p w14:paraId="6A89715F" w14:textId="77777777" w:rsidR="002F41D1" w:rsidRPr="004A4BCF" w:rsidRDefault="002F41D1">
      <w:pPr>
        <w:pStyle w:val="Textoindependiente"/>
        <w:spacing w:before="1"/>
        <w:rPr>
          <w:rFonts w:ascii="Tofino Regular" w:hAnsi="Tofino Regular"/>
          <w:sz w:val="24"/>
          <w:szCs w:val="24"/>
        </w:rPr>
      </w:pPr>
    </w:p>
    <w:p w14:paraId="0881CD42" w14:textId="6D6A182D" w:rsidR="002F41D1" w:rsidRDefault="00370879" w:rsidP="004A4BCF">
      <w:pPr>
        <w:pStyle w:val="Textoindependiente"/>
        <w:spacing w:before="275" w:line="232" w:lineRule="auto"/>
        <w:ind w:right="1751"/>
        <w:rPr>
          <w:rFonts w:ascii="Tofino Regular" w:hAnsi="Tofino Regular"/>
          <w:sz w:val="24"/>
          <w:szCs w:val="24"/>
        </w:rPr>
      </w:pPr>
      <w:r w:rsidRPr="004A4BCF">
        <w:rPr>
          <w:rFonts w:ascii="Tofino Regular" w:hAnsi="Tofino Regular"/>
          <w:sz w:val="24"/>
          <w:szCs w:val="24"/>
        </w:rPr>
        <w:t xml:space="preserve">Se informa que no se solicitarán datos personales sensibles. </w:t>
      </w:r>
    </w:p>
    <w:p w14:paraId="0D1B5FF7" w14:textId="77777777" w:rsidR="004A4BCF" w:rsidRDefault="004A4BCF">
      <w:pPr>
        <w:pStyle w:val="Textoindependiente"/>
        <w:spacing w:line="276" w:lineRule="auto"/>
        <w:ind w:left="102" w:right="116"/>
        <w:jc w:val="both"/>
        <w:rPr>
          <w:rFonts w:ascii="Tofino Regular" w:hAnsi="Tofino Regular"/>
          <w:sz w:val="24"/>
          <w:szCs w:val="24"/>
        </w:rPr>
      </w:pPr>
    </w:p>
    <w:p w14:paraId="76AC1180" w14:textId="1B50FD8A" w:rsidR="002F41D1" w:rsidRPr="004A4BCF" w:rsidRDefault="002F19AF">
      <w:pPr>
        <w:pStyle w:val="Textoindependiente"/>
        <w:spacing w:line="276" w:lineRule="auto"/>
        <w:ind w:left="102" w:right="116"/>
        <w:jc w:val="both"/>
        <w:rPr>
          <w:rFonts w:ascii="Tofino Regular" w:hAnsi="Tofino Regular"/>
          <w:sz w:val="24"/>
          <w:szCs w:val="24"/>
        </w:rPr>
      </w:pPr>
      <w:r w:rsidRPr="004A4BCF">
        <w:rPr>
          <w:rFonts w:ascii="Tofino Regular" w:hAnsi="Tofino Regular"/>
          <w:sz w:val="24"/>
          <w:szCs w:val="24"/>
        </w:rPr>
        <w:t>La información utilizada para fines estadísticos se presentará disociada del titular de los datos personales, por lo que no será posible identificarlo.</w:t>
      </w:r>
    </w:p>
    <w:p w14:paraId="42284201" w14:textId="77777777" w:rsidR="002F41D1" w:rsidRPr="004A4BCF" w:rsidRDefault="002F41D1">
      <w:pPr>
        <w:pStyle w:val="Textoindependiente"/>
        <w:spacing w:before="4"/>
        <w:rPr>
          <w:rFonts w:ascii="Tofino Regular" w:hAnsi="Tofino Regular"/>
          <w:sz w:val="24"/>
          <w:szCs w:val="24"/>
        </w:rPr>
      </w:pPr>
    </w:p>
    <w:p w14:paraId="26717D83" w14:textId="77777777" w:rsidR="00FB4879" w:rsidRPr="00915354" w:rsidRDefault="00FB4879" w:rsidP="00FB4879">
      <w:pPr>
        <w:spacing w:before="100" w:beforeAutospacing="1" w:after="100" w:afterAutospacing="1"/>
        <w:rPr>
          <w:rFonts w:ascii="Tofino Regular" w:eastAsia="Times New Roman" w:hAnsi="Tofino Regular" w:cs="Times New Roman"/>
          <w:b/>
          <w:bCs/>
          <w:color w:val="000000"/>
          <w:sz w:val="24"/>
          <w:szCs w:val="24"/>
          <w:lang w:eastAsia="es-MX"/>
        </w:rPr>
      </w:pPr>
      <w:bookmarkStart w:id="0" w:name="_Hlk49760009"/>
      <w:r>
        <w:rPr>
          <w:rFonts w:ascii="Tofino Regular" w:eastAsia="Times New Roman" w:hAnsi="Tofino Regular" w:cs="Times New Roman"/>
          <w:b/>
          <w:bCs/>
          <w:color w:val="000000"/>
          <w:sz w:val="24"/>
          <w:szCs w:val="24"/>
          <w:lang w:eastAsia="es-MX"/>
        </w:rPr>
        <w:t xml:space="preserve">¿Con quién compartimos su información y para qué fines? </w:t>
      </w:r>
    </w:p>
    <w:p w14:paraId="6AE8E40D" w14:textId="77777777" w:rsidR="00FB4879" w:rsidRDefault="00FB4879" w:rsidP="00FB4879">
      <w:pPr>
        <w:spacing w:before="100" w:beforeAutospacing="1" w:after="100" w:afterAutospacing="1"/>
        <w:rPr>
          <w:rFonts w:ascii="Tofino Regular" w:eastAsia="Times New Roman" w:hAnsi="Tofino Regular" w:cs="Times New Roman"/>
          <w:color w:val="000000"/>
          <w:sz w:val="24"/>
          <w:szCs w:val="24"/>
          <w:lang w:eastAsia="es-MX"/>
        </w:rPr>
      </w:pPr>
      <w:bookmarkStart w:id="1" w:name="_Hlk49762385"/>
      <w:r>
        <w:rPr>
          <w:rFonts w:ascii="Tofino Regular" w:eastAsia="Times New Roman" w:hAnsi="Tofino Regular" w:cs="Times New Roman"/>
          <w:color w:val="000000"/>
          <w:sz w:val="24"/>
          <w:szCs w:val="24"/>
          <w:lang w:eastAsia="es-MX"/>
        </w:rPr>
        <w:t xml:space="preserve">Le informamos que realizaremos las siguientes transferencias para las cuales requerimos de su consentimiento: </w:t>
      </w:r>
    </w:p>
    <w:tbl>
      <w:tblPr>
        <w:tblStyle w:val="Tablaconcuadrcula"/>
        <w:tblW w:w="0" w:type="auto"/>
        <w:tblLook w:val="04A0" w:firstRow="1" w:lastRow="0" w:firstColumn="1" w:lastColumn="0" w:noHBand="0" w:noVBand="1"/>
      </w:tblPr>
      <w:tblGrid>
        <w:gridCol w:w="5665"/>
        <w:gridCol w:w="3163"/>
      </w:tblGrid>
      <w:tr w:rsidR="00FB4879" w14:paraId="3D5EF09B" w14:textId="77777777" w:rsidTr="004C737A">
        <w:tc>
          <w:tcPr>
            <w:tcW w:w="5665" w:type="dxa"/>
          </w:tcPr>
          <w:p w14:paraId="0381C249" w14:textId="77777777" w:rsidR="00FB4879" w:rsidRDefault="00FB4879" w:rsidP="004C737A">
            <w:pPr>
              <w:spacing w:before="100" w:beforeAutospacing="1" w:after="100" w:afterAutospacing="1"/>
              <w:rPr>
                <w:rFonts w:ascii="Tofino Regular" w:eastAsia="Times New Roman" w:hAnsi="Tofino Regular" w:cs="Times New Roman"/>
                <w:color w:val="000000"/>
                <w:sz w:val="24"/>
                <w:szCs w:val="24"/>
                <w:lang w:eastAsia="es-MX"/>
              </w:rPr>
            </w:pPr>
            <w:r>
              <w:rPr>
                <w:rFonts w:ascii="Tofino Regular" w:eastAsia="Times New Roman" w:hAnsi="Tofino Regular" w:cs="Times New Roman"/>
                <w:color w:val="000000"/>
                <w:sz w:val="24"/>
                <w:szCs w:val="24"/>
                <w:lang w:eastAsia="es-MX"/>
              </w:rPr>
              <w:t>Destinatario de los datos personales</w:t>
            </w:r>
          </w:p>
        </w:tc>
        <w:tc>
          <w:tcPr>
            <w:tcW w:w="3163" w:type="dxa"/>
          </w:tcPr>
          <w:p w14:paraId="24070BDD" w14:textId="77777777" w:rsidR="00FB4879" w:rsidRDefault="00FB4879" w:rsidP="004C737A">
            <w:pPr>
              <w:spacing w:before="100" w:beforeAutospacing="1" w:after="100" w:afterAutospacing="1"/>
              <w:rPr>
                <w:rFonts w:ascii="Tofino Regular" w:eastAsia="Times New Roman" w:hAnsi="Tofino Regular" w:cs="Times New Roman"/>
                <w:color w:val="000000"/>
                <w:sz w:val="24"/>
                <w:szCs w:val="24"/>
                <w:lang w:eastAsia="es-MX"/>
              </w:rPr>
            </w:pPr>
            <w:r>
              <w:rPr>
                <w:rFonts w:ascii="Tofino Regular" w:eastAsia="Times New Roman" w:hAnsi="Tofino Regular" w:cs="Times New Roman"/>
                <w:color w:val="000000"/>
                <w:sz w:val="24"/>
                <w:szCs w:val="24"/>
                <w:lang w:eastAsia="es-MX"/>
              </w:rPr>
              <w:t>Finalidad</w:t>
            </w:r>
          </w:p>
        </w:tc>
      </w:tr>
      <w:tr w:rsidR="00FB4879" w14:paraId="4A89CDBC" w14:textId="77777777" w:rsidTr="004C737A">
        <w:tc>
          <w:tcPr>
            <w:tcW w:w="5665" w:type="dxa"/>
          </w:tcPr>
          <w:p w14:paraId="7E41438B" w14:textId="77777777" w:rsidR="00FB4879" w:rsidRDefault="00FB4879" w:rsidP="004C737A">
            <w:pPr>
              <w:spacing w:before="100" w:beforeAutospacing="1" w:after="100" w:afterAutospacing="1"/>
              <w:rPr>
                <w:rFonts w:ascii="Tofino Regular" w:eastAsia="Times New Roman" w:hAnsi="Tofino Regular" w:cs="Times New Roman"/>
                <w:color w:val="000000"/>
                <w:sz w:val="24"/>
                <w:szCs w:val="24"/>
                <w:lang w:eastAsia="es-MX"/>
              </w:rPr>
            </w:pPr>
            <w:r>
              <w:rPr>
                <w:rFonts w:ascii="Tofino Regular" w:eastAsia="Times New Roman" w:hAnsi="Tofino Regular" w:cs="Times New Roman"/>
                <w:color w:val="000000"/>
                <w:sz w:val="24"/>
                <w:szCs w:val="24"/>
                <w:lang w:eastAsia="es-MX"/>
              </w:rPr>
              <w:t xml:space="preserve">Medios de comunicación acreditados ante la dirección de vinculación y comunicación social mismos que podrán consultarse en la página siguiente: </w:t>
            </w:r>
            <w:hyperlink r:id="rId8" w:history="1">
              <w:r w:rsidRPr="00915354">
                <w:rPr>
                  <w:rStyle w:val="Hipervnculo"/>
                  <w:rFonts w:ascii="Tofino Regular" w:eastAsia="Times New Roman" w:hAnsi="Tofino Regular" w:cs="Times New Roman"/>
                  <w:sz w:val="24"/>
                  <w:szCs w:val="24"/>
                  <w:lang w:eastAsia="es-MX"/>
                </w:rPr>
                <w:t>Inaip Yucatán</w:t>
              </w:r>
            </w:hyperlink>
          </w:p>
        </w:tc>
        <w:tc>
          <w:tcPr>
            <w:tcW w:w="3163" w:type="dxa"/>
          </w:tcPr>
          <w:p w14:paraId="28C93883" w14:textId="77777777" w:rsidR="00FB4879" w:rsidRDefault="00FB4879" w:rsidP="004C737A">
            <w:pPr>
              <w:spacing w:before="100" w:beforeAutospacing="1" w:after="100" w:afterAutospacing="1"/>
              <w:rPr>
                <w:rFonts w:ascii="Tofino Regular" w:eastAsia="Times New Roman" w:hAnsi="Tofino Regular" w:cs="Times New Roman"/>
                <w:color w:val="000000"/>
                <w:sz w:val="24"/>
                <w:szCs w:val="24"/>
                <w:lang w:eastAsia="es-MX"/>
              </w:rPr>
            </w:pPr>
            <w:r>
              <w:rPr>
                <w:rFonts w:ascii="Tofino Regular" w:eastAsia="Times New Roman" w:hAnsi="Tofino Regular" w:cs="Times New Roman"/>
                <w:color w:val="000000"/>
                <w:sz w:val="24"/>
                <w:szCs w:val="24"/>
                <w:lang w:eastAsia="es-MX"/>
              </w:rPr>
              <w:t>Difusión del evento institucional</w:t>
            </w:r>
          </w:p>
        </w:tc>
      </w:tr>
      <w:tr w:rsidR="00FB4879" w14:paraId="690E7D56" w14:textId="77777777" w:rsidTr="004C737A">
        <w:tc>
          <w:tcPr>
            <w:tcW w:w="5665" w:type="dxa"/>
          </w:tcPr>
          <w:p w14:paraId="23A67E77" w14:textId="77777777" w:rsidR="00FB4879" w:rsidRDefault="00B33E58" w:rsidP="004C737A">
            <w:pPr>
              <w:spacing w:before="100" w:beforeAutospacing="1" w:after="100" w:afterAutospacing="1"/>
              <w:rPr>
                <w:rFonts w:ascii="Tofino Regular" w:eastAsia="Times New Roman" w:hAnsi="Tofino Regular" w:cs="Times New Roman"/>
                <w:color w:val="000000"/>
                <w:sz w:val="24"/>
                <w:szCs w:val="24"/>
                <w:lang w:eastAsia="es-MX"/>
              </w:rPr>
            </w:pPr>
            <w:hyperlink r:id="rId9" w:history="1">
              <w:r w:rsidR="00FB4879" w:rsidRPr="00915354">
                <w:rPr>
                  <w:rStyle w:val="Hipervnculo"/>
                  <w:rFonts w:ascii="Tofino Regular" w:eastAsia="Times New Roman" w:hAnsi="Tofino Regular" w:cs="Times New Roman"/>
                  <w:sz w:val="24"/>
                  <w:szCs w:val="24"/>
                  <w:lang w:eastAsia="es-MX"/>
                </w:rPr>
                <w:t>Facebook</w:t>
              </w:r>
            </w:hyperlink>
            <w:r w:rsidR="00FB4879">
              <w:rPr>
                <w:rFonts w:ascii="Tofino Regular" w:eastAsia="Times New Roman" w:hAnsi="Tofino Regular" w:cs="Times New Roman"/>
                <w:color w:val="000000"/>
                <w:sz w:val="24"/>
                <w:szCs w:val="24"/>
                <w:lang w:eastAsia="es-MX"/>
              </w:rPr>
              <w:t xml:space="preserve"> </w:t>
            </w:r>
          </w:p>
        </w:tc>
        <w:tc>
          <w:tcPr>
            <w:tcW w:w="3163" w:type="dxa"/>
          </w:tcPr>
          <w:p w14:paraId="454E548D" w14:textId="77777777" w:rsidR="00FB4879" w:rsidRDefault="00FB4879" w:rsidP="004C737A">
            <w:pPr>
              <w:spacing w:before="100" w:beforeAutospacing="1" w:after="100" w:afterAutospacing="1"/>
              <w:rPr>
                <w:rFonts w:ascii="Tofino Regular" w:eastAsia="Times New Roman" w:hAnsi="Tofino Regular" w:cs="Times New Roman"/>
                <w:color w:val="000000"/>
                <w:sz w:val="24"/>
                <w:szCs w:val="24"/>
                <w:lang w:eastAsia="es-MX"/>
              </w:rPr>
            </w:pPr>
            <w:r>
              <w:rPr>
                <w:rFonts w:ascii="Tofino Regular" w:eastAsia="Times New Roman" w:hAnsi="Tofino Regular" w:cs="Times New Roman"/>
                <w:color w:val="000000"/>
                <w:sz w:val="24"/>
                <w:szCs w:val="24"/>
                <w:lang w:eastAsia="es-MX"/>
              </w:rPr>
              <w:t>Difusión del evento institucional</w:t>
            </w:r>
          </w:p>
        </w:tc>
      </w:tr>
      <w:tr w:rsidR="00FB4879" w14:paraId="650F0266" w14:textId="77777777" w:rsidTr="004C737A">
        <w:tc>
          <w:tcPr>
            <w:tcW w:w="5665" w:type="dxa"/>
          </w:tcPr>
          <w:p w14:paraId="6BEB3D75" w14:textId="77777777" w:rsidR="00FB4879" w:rsidRDefault="00B33E58" w:rsidP="004C737A">
            <w:pPr>
              <w:spacing w:before="100" w:beforeAutospacing="1" w:after="100" w:afterAutospacing="1"/>
              <w:rPr>
                <w:rFonts w:ascii="Tofino Regular" w:eastAsia="Times New Roman" w:hAnsi="Tofino Regular" w:cs="Times New Roman"/>
                <w:color w:val="000000"/>
                <w:sz w:val="24"/>
                <w:szCs w:val="24"/>
                <w:lang w:eastAsia="es-MX"/>
              </w:rPr>
            </w:pPr>
            <w:hyperlink r:id="rId10" w:history="1">
              <w:r w:rsidR="00FB4879" w:rsidRPr="00915354">
                <w:rPr>
                  <w:rStyle w:val="Hipervnculo"/>
                  <w:rFonts w:ascii="Tofino Regular" w:eastAsia="Times New Roman" w:hAnsi="Tofino Regular" w:cs="Times New Roman"/>
                  <w:sz w:val="24"/>
                  <w:szCs w:val="24"/>
                  <w:lang w:eastAsia="es-MX"/>
                </w:rPr>
                <w:t>Twitter</w:t>
              </w:r>
            </w:hyperlink>
          </w:p>
        </w:tc>
        <w:tc>
          <w:tcPr>
            <w:tcW w:w="3163" w:type="dxa"/>
          </w:tcPr>
          <w:p w14:paraId="3AA19CF4" w14:textId="77777777" w:rsidR="00FB4879" w:rsidRDefault="00FB4879" w:rsidP="004C737A">
            <w:pPr>
              <w:spacing w:before="100" w:beforeAutospacing="1" w:after="100" w:afterAutospacing="1"/>
              <w:rPr>
                <w:rFonts w:ascii="Tofino Regular" w:eastAsia="Times New Roman" w:hAnsi="Tofino Regular" w:cs="Times New Roman"/>
                <w:color w:val="000000"/>
                <w:sz w:val="24"/>
                <w:szCs w:val="24"/>
                <w:lang w:eastAsia="es-MX"/>
              </w:rPr>
            </w:pPr>
            <w:r>
              <w:rPr>
                <w:rFonts w:ascii="Tofino Regular" w:eastAsia="Times New Roman" w:hAnsi="Tofino Regular" w:cs="Times New Roman"/>
                <w:color w:val="000000"/>
                <w:sz w:val="24"/>
                <w:szCs w:val="24"/>
                <w:lang w:eastAsia="es-MX"/>
              </w:rPr>
              <w:t>Difusión del evento institucional</w:t>
            </w:r>
          </w:p>
        </w:tc>
      </w:tr>
      <w:tr w:rsidR="00FB4879" w14:paraId="7085CDA9" w14:textId="77777777" w:rsidTr="004C737A">
        <w:tc>
          <w:tcPr>
            <w:tcW w:w="5665" w:type="dxa"/>
          </w:tcPr>
          <w:p w14:paraId="0BDBE105" w14:textId="77777777" w:rsidR="00FB4879" w:rsidRDefault="00B33E58" w:rsidP="004C737A">
            <w:pPr>
              <w:spacing w:before="100" w:beforeAutospacing="1" w:after="100" w:afterAutospacing="1"/>
              <w:rPr>
                <w:rFonts w:ascii="Tofino Regular" w:eastAsia="Times New Roman" w:hAnsi="Tofino Regular" w:cs="Times New Roman"/>
                <w:color w:val="000000"/>
                <w:sz w:val="24"/>
                <w:szCs w:val="24"/>
                <w:lang w:eastAsia="es-MX"/>
              </w:rPr>
            </w:pPr>
            <w:hyperlink r:id="rId11" w:history="1">
              <w:r w:rsidR="00FB4879" w:rsidRPr="00915354">
                <w:rPr>
                  <w:rStyle w:val="Hipervnculo"/>
                  <w:rFonts w:ascii="Tofino Regular" w:eastAsia="Times New Roman" w:hAnsi="Tofino Regular" w:cs="Times New Roman"/>
                  <w:sz w:val="24"/>
                  <w:szCs w:val="24"/>
                  <w:lang w:eastAsia="es-MX"/>
                </w:rPr>
                <w:t>Instagram</w:t>
              </w:r>
            </w:hyperlink>
          </w:p>
        </w:tc>
        <w:tc>
          <w:tcPr>
            <w:tcW w:w="3163" w:type="dxa"/>
          </w:tcPr>
          <w:p w14:paraId="0D5427C1" w14:textId="77777777" w:rsidR="00FB4879" w:rsidRDefault="00FB4879" w:rsidP="004C737A">
            <w:pPr>
              <w:spacing w:before="100" w:beforeAutospacing="1" w:after="100" w:afterAutospacing="1"/>
              <w:rPr>
                <w:rFonts w:ascii="Tofino Regular" w:eastAsia="Times New Roman" w:hAnsi="Tofino Regular" w:cs="Times New Roman"/>
                <w:color w:val="000000"/>
                <w:sz w:val="24"/>
                <w:szCs w:val="24"/>
                <w:lang w:eastAsia="es-MX"/>
              </w:rPr>
            </w:pPr>
            <w:r>
              <w:rPr>
                <w:rFonts w:ascii="Tofino Regular" w:eastAsia="Times New Roman" w:hAnsi="Tofino Regular" w:cs="Times New Roman"/>
                <w:color w:val="000000"/>
                <w:sz w:val="24"/>
                <w:szCs w:val="24"/>
                <w:lang w:eastAsia="es-MX"/>
              </w:rPr>
              <w:t>Difusión del evento institucional</w:t>
            </w:r>
          </w:p>
        </w:tc>
      </w:tr>
      <w:tr w:rsidR="00FB4879" w14:paraId="24C0E0BC" w14:textId="77777777" w:rsidTr="004C737A">
        <w:tc>
          <w:tcPr>
            <w:tcW w:w="5665" w:type="dxa"/>
          </w:tcPr>
          <w:p w14:paraId="582FAF39" w14:textId="77777777" w:rsidR="00FB4879" w:rsidRDefault="00B33E58" w:rsidP="004C737A">
            <w:pPr>
              <w:spacing w:before="100" w:beforeAutospacing="1" w:after="100" w:afterAutospacing="1"/>
              <w:rPr>
                <w:rFonts w:ascii="Tofino Regular" w:eastAsia="Times New Roman" w:hAnsi="Tofino Regular" w:cs="Times New Roman"/>
                <w:color w:val="000000"/>
                <w:sz w:val="24"/>
                <w:szCs w:val="24"/>
                <w:lang w:eastAsia="es-MX"/>
              </w:rPr>
            </w:pPr>
            <w:hyperlink r:id="rId12" w:history="1">
              <w:proofErr w:type="spellStart"/>
              <w:r w:rsidR="00FB4879" w:rsidRPr="00915354">
                <w:rPr>
                  <w:rStyle w:val="Hipervnculo"/>
                  <w:rFonts w:ascii="Tofino Regular" w:eastAsia="Times New Roman" w:hAnsi="Tofino Regular" w:cs="Times New Roman"/>
                  <w:sz w:val="24"/>
                  <w:szCs w:val="24"/>
                  <w:lang w:eastAsia="es-MX"/>
                </w:rPr>
                <w:t>Youtube</w:t>
              </w:r>
              <w:proofErr w:type="spellEnd"/>
            </w:hyperlink>
          </w:p>
        </w:tc>
        <w:tc>
          <w:tcPr>
            <w:tcW w:w="3163" w:type="dxa"/>
          </w:tcPr>
          <w:p w14:paraId="38620E06" w14:textId="77777777" w:rsidR="00FB4879" w:rsidRDefault="00FB4879" w:rsidP="004C737A">
            <w:pPr>
              <w:spacing w:before="100" w:beforeAutospacing="1" w:after="100" w:afterAutospacing="1"/>
              <w:rPr>
                <w:rFonts w:ascii="Tofino Regular" w:eastAsia="Times New Roman" w:hAnsi="Tofino Regular" w:cs="Times New Roman"/>
                <w:color w:val="000000"/>
                <w:sz w:val="24"/>
                <w:szCs w:val="24"/>
                <w:lang w:eastAsia="es-MX"/>
              </w:rPr>
            </w:pPr>
            <w:r>
              <w:rPr>
                <w:rFonts w:ascii="Tofino Regular" w:eastAsia="Times New Roman" w:hAnsi="Tofino Regular" w:cs="Times New Roman"/>
                <w:color w:val="000000"/>
                <w:sz w:val="24"/>
                <w:szCs w:val="24"/>
                <w:lang w:eastAsia="es-MX"/>
              </w:rPr>
              <w:t>Difusión del evento institucional</w:t>
            </w:r>
          </w:p>
        </w:tc>
      </w:tr>
    </w:tbl>
    <w:p w14:paraId="167A5CFF" w14:textId="77777777" w:rsidR="00FB4879" w:rsidRPr="00915354" w:rsidRDefault="00FB4879" w:rsidP="00FB4879">
      <w:pPr>
        <w:rPr>
          <w:rFonts w:ascii="Tofino Regular" w:eastAsia="Times New Roman" w:hAnsi="Tofino Regular"/>
          <w:sz w:val="24"/>
          <w:szCs w:val="24"/>
        </w:rPr>
      </w:pPr>
    </w:p>
    <w:p w14:paraId="6F4E6E29" w14:textId="77777777" w:rsidR="00FB4879" w:rsidRPr="00915354" w:rsidRDefault="00FB4879" w:rsidP="00FB4879">
      <w:pPr>
        <w:pStyle w:val="NormalWeb"/>
        <w:rPr>
          <w:rFonts w:ascii="Tofino Regular" w:eastAsiaTheme="minorEastAsia" w:hAnsi="Tofino Regular"/>
        </w:rPr>
      </w:pPr>
      <w:r w:rsidRPr="00915354">
        <w:rPr>
          <w:rFonts w:ascii="Tofino Regular" w:hAnsi="Tofino Regular"/>
        </w:rPr>
        <w:t xml:space="preserve">En caso de que no desee que sus datos personales sean transferidos en aquellos casos que requieren su consentimiento podrá indicarlo en: La dirección de vinculación y comunicación social a través del correo electrónico </w:t>
      </w:r>
      <w:r>
        <w:rPr>
          <w:rFonts w:ascii="Tofino Regular" w:hAnsi="Tofino Regular"/>
        </w:rPr>
        <w:t>erik.santoyo</w:t>
      </w:r>
      <w:r w:rsidRPr="00915354">
        <w:rPr>
          <w:rFonts w:ascii="Tofino Regular" w:hAnsi="Tofino Regular"/>
        </w:rPr>
        <w:t>@inaipyucatan.org.mx</w:t>
      </w:r>
    </w:p>
    <w:bookmarkEnd w:id="0"/>
    <w:bookmarkEnd w:id="1"/>
    <w:p w14:paraId="339C4E87" w14:textId="77777777" w:rsidR="00260112" w:rsidRPr="00666C78" w:rsidRDefault="00260112" w:rsidP="00260112">
      <w:pPr>
        <w:pStyle w:val="NormalWeb"/>
        <w:rPr>
          <w:rFonts w:ascii="Tofino Regular" w:hAnsi="Tofino Regular"/>
          <w:b/>
          <w:bCs/>
        </w:rPr>
      </w:pPr>
      <w:r w:rsidRPr="00691C9A">
        <w:rPr>
          <w:rFonts w:ascii="Tofino Regular" w:hAnsi="Tofino Regular"/>
          <w:b/>
          <w:bCs/>
        </w:rPr>
        <w:t>¿Cuál es el fundamento para el tratamiento de datos personales?</w:t>
      </w:r>
    </w:p>
    <w:p w14:paraId="0E7D6484" w14:textId="77777777" w:rsidR="00260112" w:rsidRPr="00915354" w:rsidRDefault="00260112" w:rsidP="00260112">
      <w:pPr>
        <w:rPr>
          <w:rFonts w:eastAsia="Times New Roman"/>
          <w:color w:val="000000"/>
        </w:rPr>
      </w:pPr>
      <w:bookmarkStart w:id="2" w:name="_Hlk49760790"/>
      <w:r w:rsidRPr="00915354">
        <w:rPr>
          <w:rFonts w:ascii="Tofino Regular" w:eastAsia="Times New Roman" w:hAnsi="Tofino Regular"/>
          <w:color w:val="000000"/>
        </w:rPr>
        <w:t xml:space="preserve">EL TRATAMIENTO DE SUS DATOS PERSONALES SE REALIZA CON FUNDAMENTO EN LOS ARTÍCULOS 18 Y 42 FRACCIONES V Y VI DE LA LEY GENERAL DE TRANSPARENCIA Y ACCESO A LA INFORMACIÓN PÚBLICA; publicada en el Diario Oficial de la Federación el 4 de mayo de 2015, EL ARTÍCULO 39 de la Ley de Transparencia y Acceso a la Información Pública del Estado de Yucatán, publicada en el Diario Oficial del Gobierno del Estado de Yucatán, el 2 de mayo de 2016, cuya última reforma es del 17 de julio de 2017; el artículo 60, FRACCIONES II, III, VII, XIX Y XXX DEL REGLAMENTO INTERIOR DEL INSTITUTO ESTATAL DE TRANSPARENCIA, ACCESO A LA INFORMACIÓN PÚBLICA Y PROTECCIÓN DE </w:t>
      </w:r>
      <w:r w:rsidRPr="00915354">
        <w:rPr>
          <w:rFonts w:ascii="Tofino Regular" w:eastAsia="Times New Roman" w:hAnsi="Tofino Regular"/>
          <w:color w:val="000000"/>
        </w:rPr>
        <w:lastRenderedPageBreak/>
        <w:t>DATOS PERSONALES, publicado en el Diario Oficial del Gobierno del Estado de Yucatán, el 09 de octubre de 2017, ARTÍCULO 90 DE LA LEY DE PROTECCIÓN DE DATOS PERSONALES EN POSESIÓN DE LOS SUJETOS OBLIGADOS DEL ESTADO DE YUCATÁN EXPEDIDA EL 13 DE JULIO DE 2017</w:t>
      </w:r>
      <w:r>
        <w:rPr>
          <w:rFonts w:ascii="Tofino Regular" w:eastAsia="Times New Roman" w:hAnsi="Tofino Regular"/>
          <w:color w:val="000000"/>
        </w:rPr>
        <w:t>.</w:t>
      </w:r>
    </w:p>
    <w:bookmarkEnd w:id="2"/>
    <w:p w14:paraId="7B85DCC3" w14:textId="77777777" w:rsidR="00260112" w:rsidRPr="00915354" w:rsidRDefault="00260112" w:rsidP="00260112">
      <w:pPr>
        <w:spacing w:before="100" w:beforeAutospacing="1" w:after="100" w:afterAutospacing="1"/>
        <w:jc w:val="both"/>
        <w:rPr>
          <w:rFonts w:eastAsia="Times New Roman"/>
          <w:color w:val="000000"/>
        </w:rPr>
      </w:pPr>
      <w:r w:rsidRPr="00915354">
        <w:rPr>
          <w:rFonts w:ascii="Tofino Regular" w:eastAsia="Times New Roman" w:hAnsi="Tofino Regular"/>
          <w:b/>
          <w:bCs/>
          <w:color w:val="000000"/>
        </w:rPr>
        <w:t>Portabilidad de datos personales</w:t>
      </w:r>
    </w:p>
    <w:p w14:paraId="5973299D" w14:textId="77777777" w:rsidR="00260112" w:rsidRPr="00915354" w:rsidRDefault="00260112" w:rsidP="00260112">
      <w:pPr>
        <w:jc w:val="both"/>
        <w:rPr>
          <w:rFonts w:eastAsia="Times New Roman"/>
          <w:color w:val="000000"/>
        </w:rPr>
      </w:pPr>
      <w:r w:rsidRPr="00915354">
        <w:rPr>
          <w:rFonts w:ascii="Tofino Regular" w:eastAsia="Times New Roman" w:hAnsi="Tofino Regular"/>
          <w:color w:val="000000"/>
        </w:rPr>
        <w:t>La Dirección de Vinculación y Comunicación Social del Instituto Estatal de Transparencia, Acceso a la Información Pública y Protección de Datos Personales, actualmente no cuenta con sistemas informáticos propios que contengan formatos estructurados y comúnmente utilizados para la portabilidad de datos personales, en términos de lo dispuesto en el artículo 6 de los Lineamientos que establecen los parámetros, modalidades y procedimientos para la portabilidad de datos personales, por lo que no es posible hacer de aplicación la portabilidad de datos personales.</w:t>
      </w:r>
    </w:p>
    <w:p w14:paraId="321040C8" w14:textId="77777777" w:rsidR="00260112" w:rsidRPr="00666C78" w:rsidRDefault="00260112" w:rsidP="00260112">
      <w:pPr>
        <w:pStyle w:val="NormalWeb"/>
        <w:rPr>
          <w:rFonts w:ascii="Tofino Regular" w:hAnsi="Tofino Regular"/>
          <w:b/>
          <w:bCs/>
        </w:rPr>
      </w:pPr>
      <w:r w:rsidRPr="00691C9A">
        <w:rPr>
          <w:rFonts w:ascii="Tofino Regular" w:hAnsi="Tofino Regular"/>
          <w:b/>
          <w:bCs/>
        </w:rPr>
        <w:t>¿Dónde puedo ejercer mis derechos ARCO?</w:t>
      </w:r>
    </w:p>
    <w:p w14:paraId="3491FCD8" w14:textId="77777777" w:rsidR="00260112" w:rsidRPr="00691C9A" w:rsidRDefault="00260112" w:rsidP="00260112">
      <w:pPr>
        <w:pStyle w:val="NormalWeb"/>
        <w:rPr>
          <w:rFonts w:ascii="Tofino Regular" w:hAnsi="Tofino Regular"/>
        </w:rPr>
      </w:pPr>
      <w:r w:rsidRPr="00691C9A">
        <w:rPr>
          <w:rFonts w:ascii="Tofino Regular" w:hAnsi="Tofino Regular"/>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14:paraId="5F9DA92F" w14:textId="77777777" w:rsidR="00260112" w:rsidRPr="00691C9A" w:rsidRDefault="00260112" w:rsidP="00260112">
      <w:pPr>
        <w:pStyle w:val="NormalWeb"/>
        <w:rPr>
          <w:rFonts w:ascii="Tofino Regular" w:hAnsi="Tofino Regular"/>
        </w:rPr>
      </w:pPr>
      <w:r w:rsidRPr="00691C9A">
        <w:rPr>
          <w:rFonts w:ascii="Tofino Regular" w:hAnsi="Tofino Regular"/>
        </w:rPr>
        <w:t>a) Nombre de su titular: Álvaro de Jesús Carcaño Loeza</w:t>
      </w:r>
    </w:p>
    <w:p w14:paraId="3E704B30" w14:textId="77777777" w:rsidR="00260112" w:rsidRPr="00691C9A" w:rsidRDefault="00260112" w:rsidP="00260112">
      <w:pPr>
        <w:pStyle w:val="NormalWeb"/>
        <w:rPr>
          <w:rFonts w:ascii="Tofino Regular" w:hAnsi="Tofino Regular"/>
        </w:rPr>
      </w:pPr>
      <w:r w:rsidRPr="00691C9A">
        <w:rPr>
          <w:rFonts w:ascii="Tofino Regular" w:hAnsi="Tofino Regular"/>
        </w:rPr>
        <w:t>b) Domicilio: Avenida Colón no. 185, Colonia García Ginerés, Mérida, Mérida, CP. 97070, Yucatán, México</w:t>
      </w:r>
    </w:p>
    <w:p w14:paraId="7501457A" w14:textId="77777777" w:rsidR="00260112" w:rsidRPr="00691C9A" w:rsidRDefault="00260112" w:rsidP="00260112">
      <w:pPr>
        <w:pStyle w:val="NormalWeb"/>
        <w:rPr>
          <w:rFonts w:ascii="Tofino Regular" w:hAnsi="Tofino Regular"/>
        </w:rPr>
      </w:pPr>
      <w:r w:rsidRPr="00691C9A">
        <w:rPr>
          <w:rFonts w:ascii="Tofino Regular" w:hAnsi="Tofino Regular"/>
        </w:rPr>
        <w:t>c) Correo electrónico: datos_personales@inaipyucatan.org.mx</w:t>
      </w:r>
    </w:p>
    <w:p w14:paraId="4CD35FBE" w14:textId="77777777" w:rsidR="00260112" w:rsidRPr="00691C9A" w:rsidRDefault="00260112" w:rsidP="00260112">
      <w:pPr>
        <w:pStyle w:val="NormalWeb"/>
        <w:rPr>
          <w:rFonts w:ascii="Tofino Regular" w:hAnsi="Tofino Regular"/>
        </w:rPr>
      </w:pPr>
      <w:r w:rsidRPr="00691C9A">
        <w:rPr>
          <w:rFonts w:ascii="Tofino Regular" w:hAnsi="Tofino Regular"/>
        </w:rPr>
        <w:t>d) Número telefónico y extensión: 999 9258631 ext 120</w:t>
      </w:r>
    </w:p>
    <w:p w14:paraId="640CD0C4" w14:textId="77777777" w:rsidR="00260112" w:rsidRPr="00691C9A" w:rsidRDefault="00260112" w:rsidP="00260112">
      <w:pPr>
        <w:pStyle w:val="NormalWeb"/>
        <w:rPr>
          <w:rFonts w:ascii="Tofino Regular" w:hAnsi="Tofino Regular"/>
        </w:rPr>
      </w:pPr>
      <w:r w:rsidRPr="00691C9A">
        <w:rPr>
          <w:rFonts w:ascii="Tofino Regular" w:hAnsi="Tofino Regular"/>
        </w:rPr>
        <w:t>e) Otro dato de contacto: datos_personales@inaipyucatan.org.mx</w:t>
      </w:r>
    </w:p>
    <w:p w14:paraId="5AB1D9C0" w14:textId="77777777" w:rsidR="00260112" w:rsidRPr="00691C9A" w:rsidRDefault="00260112" w:rsidP="00260112">
      <w:pPr>
        <w:pStyle w:val="NormalWeb"/>
        <w:rPr>
          <w:rFonts w:ascii="Tofino Regular" w:hAnsi="Tofino Regular"/>
        </w:rPr>
      </w:pPr>
      <w:r w:rsidRPr="00691C9A">
        <w:rPr>
          <w:rFonts w:ascii="Tofino Regular" w:hAnsi="Tofino Regular"/>
        </w:rPr>
        <w:br/>
        <w:t xml:space="preserve">Asimismo, usted podrá presentar una solicitud de ejercicio de derechos ARCO a través de la Plataforma Nacional de Transparencia, disponible en </w:t>
      </w:r>
      <w:hyperlink r:id="rId13" w:tgtFrame="_blank" w:history="1">
        <w:r w:rsidRPr="00691C9A">
          <w:rPr>
            <w:rStyle w:val="Hipervnculo"/>
            <w:rFonts w:ascii="Tofino Regular" w:hAnsi="Tofino Regular"/>
          </w:rPr>
          <w:t>http://www.plataformadetransparencia.org.mx</w:t>
        </w:r>
      </w:hyperlink>
      <w:r w:rsidRPr="00691C9A">
        <w:rPr>
          <w:rFonts w:ascii="Tofino Regular" w:hAnsi="Tofino Regular"/>
        </w:rPr>
        <w:t>, y a través de los siguientes medios:</w:t>
      </w:r>
    </w:p>
    <w:p w14:paraId="73FB7FD3" w14:textId="77777777" w:rsidR="00260112" w:rsidRPr="00691C9A" w:rsidRDefault="00260112" w:rsidP="00260112">
      <w:pPr>
        <w:pStyle w:val="NormalWeb"/>
        <w:rPr>
          <w:rFonts w:ascii="Tofino Regular" w:hAnsi="Tofino Regular"/>
        </w:rPr>
      </w:pPr>
      <w:r w:rsidRPr="00691C9A">
        <w:rPr>
          <w:rFonts w:ascii="Tofino Regular" w:hAnsi="Tofino Regular"/>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14:paraId="1263C322" w14:textId="77777777" w:rsidR="00260112" w:rsidRPr="00691C9A" w:rsidRDefault="00260112" w:rsidP="00260112">
      <w:pPr>
        <w:rPr>
          <w:rFonts w:ascii="Tofino Regular" w:eastAsia="Times New Roman" w:hAnsi="Tofino Regular"/>
        </w:rPr>
      </w:pPr>
    </w:p>
    <w:p w14:paraId="18419E09" w14:textId="77777777" w:rsidR="00260112" w:rsidRPr="00691C9A" w:rsidRDefault="00260112" w:rsidP="00260112">
      <w:pPr>
        <w:pStyle w:val="NormalWeb"/>
        <w:rPr>
          <w:rFonts w:ascii="Tofino Regular" w:hAnsi="Tofino Regular"/>
        </w:rPr>
      </w:pPr>
      <w:r w:rsidRPr="00691C9A">
        <w:rPr>
          <w:rFonts w:ascii="Tofino Regular" w:hAnsi="Tofino Regular"/>
        </w:rPr>
        <w:t xml:space="preserve">Si desea conocer el procedimiento para el ejercicio de estos derechos, puede acudir a la Unidad de Transparencia, o bien, ponemos a su disposición los siguientes medios: </w:t>
      </w:r>
    </w:p>
    <w:p w14:paraId="285878F7" w14:textId="77777777" w:rsidR="00260112" w:rsidRPr="00691C9A" w:rsidRDefault="00260112" w:rsidP="00260112">
      <w:pPr>
        <w:pStyle w:val="NormalWeb"/>
        <w:rPr>
          <w:rFonts w:ascii="Tofino Regular" w:hAnsi="Tofino Regular"/>
        </w:rPr>
      </w:pPr>
      <w:r w:rsidRPr="00691C9A">
        <w:rPr>
          <w:rFonts w:ascii="Tofino Regular" w:hAnsi="Tofino Regular"/>
        </w:rPr>
        <w:t xml:space="preserve">http://www.inaipyucatan.org.mx/transparencia/Protegetusdatospersonales/AvisosdePrivacidad.aspx O A TRAVÉS DEL SISTEMA INFOMEX YUCATÁN DISPONIBLE EN </w:t>
      </w:r>
      <w:r w:rsidRPr="00691C9A">
        <w:rPr>
          <w:rFonts w:ascii="Tofino Regular" w:hAnsi="Tofino Regular"/>
        </w:rPr>
        <w:lastRenderedPageBreak/>
        <w:t>https://infomex.transparenciayucatan.org.mx/InfomexYucatan/ O ENVIANDO LA SOLICITUD AL CORREO ELECTRÓNICO SIGUIENTE: DATOS_PERSONALES@INAIPYUCATAN.ORG.MX</w:t>
      </w:r>
    </w:p>
    <w:p w14:paraId="65257053" w14:textId="77777777" w:rsidR="00260112" w:rsidRPr="00691C9A" w:rsidRDefault="00260112" w:rsidP="00260112">
      <w:pPr>
        <w:rPr>
          <w:rFonts w:ascii="Tofino Regular" w:eastAsia="Times New Roman" w:hAnsi="Tofino Regular"/>
        </w:rPr>
      </w:pPr>
    </w:p>
    <w:p w14:paraId="6852FCC3" w14:textId="77777777" w:rsidR="00260112" w:rsidRPr="00691C9A" w:rsidRDefault="00260112" w:rsidP="00260112">
      <w:pPr>
        <w:pStyle w:val="NormalWeb"/>
        <w:rPr>
          <w:rFonts w:ascii="Tofino Regular" w:hAnsi="Tofino Regular"/>
          <w:b/>
          <w:bCs/>
        </w:rPr>
      </w:pPr>
      <w:r w:rsidRPr="00691C9A">
        <w:rPr>
          <w:rFonts w:ascii="Tofino Regular" w:hAnsi="Tofino Regular"/>
          <w:b/>
          <w:bCs/>
        </w:rPr>
        <w:t>¿Cómo puede conocer los cambios en este aviso de privacidad?</w:t>
      </w:r>
    </w:p>
    <w:p w14:paraId="52B7B229" w14:textId="77777777" w:rsidR="00260112" w:rsidRPr="00691C9A" w:rsidRDefault="00260112" w:rsidP="00260112">
      <w:pPr>
        <w:rPr>
          <w:rFonts w:ascii="Tofino Regular" w:eastAsia="Times New Roman" w:hAnsi="Tofino Regular"/>
        </w:rPr>
      </w:pPr>
    </w:p>
    <w:p w14:paraId="6C3AA941" w14:textId="77777777" w:rsidR="00260112" w:rsidRPr="00691C9A" w:rsidRDefault="00260112" w:rsidP="00260112">
      <w:pPr>
        <w:pStyle w:val="NormalWeb"/>
        <w:rPr>
          <w:rFonts w:ascii="Tofino Regular" w:hAnsi="Tofino Regular"/>
        </w:rPr>
      </w:pPr>
      <w:r w:rsidRPr="00691C9A">
        <w:rPr>
          <w:rFonts w:ascii="Tofino Regular" w:hAnsi="Tofino Regular"/>
        </w:rPr>
        <w:t xml:space="preserve">El presente aviso de privacidad puede sufrir modificaciones, cambios o actualizaciones derivadas de nuevos requerimientos legales o por otras causas. </w:t>
      </w:r>
    </w:p>
    <w:p w14:paraId="217C2511" w14:textId="77777777" w:rsidR="00260112" w:rsidRPr="00691C9A" w:rsidRDefault="00260112" w:rsidP="00260112">
      <w:pPr>
        <w:pStyle w:val="NormalWeb"/>
        <w:rPr>
          <w:rFonts w:ascii="Tofino Regular" w:hAnsi="Tofino Regular"/>
        </w:rPr>
      </w:pPr>
      <w:r w:rsidRPr="00691C9A">
        <w:rPr>
          <w:rFonts w:ascii="Tofino Regular" w:hAnsi="Tofino Regular"/>
        </w:rPr>
        <w:t xml:space="preserve">Nos comprometemos a mantenerlo informado sobre los cambios que pueda sufrir el presente aviso de privacidad, a través de: a través del portal: http://www.inaipyucatan.org.mx/transparencia/Protegetusdatospersonales/AvisosdePrivacidad.aspx y en las oficinas de la dirección de vinculación y comunicación social de este organismo autónomo donde siempre estará a la vista la última versión que rige el tratamiento de los datos personales proporcionados. </w:t>
      </w:r>
    </w:p>
    <w:p w14:paraId="32A6B9CB" w14:textId="77777777" w:rsidR="00260112" w:rsidRPr="00691C9A" w:rsidRDefault="00260112" w:rsidP="00260112">
      <w:pPr>
        <w:rPr>
          <w:rFonts w:ascii="Tofino Regular" w:eastAsia="Times New Roman" w:hAnsi="Tofino Regular"/>
        </w:rPr>
      </w:pPr>
    </w:p>
    <w:p w14:paraId="41327890" w14:textId="77777777" w:rsidR="00260112" w:rsidRPr="00691C9A" w:rsidRDefault="00260112" w:rsidP="00260112">
      <w:pPr>
        <w:pStyle w:val="NormalWeb"/>
        <w:rPr>
          <w:rFonts w:ascii="Tofino Regular" w:hAnsi="Tofino Regular"/>
          <w:b/>
          <w:bCs/>
        </w:rPr>
      </w:pPr>
      <w:r w:rsidRPr="00691C9A">
        <w:rPr>
          <w:rFonts w:ascii="Tofino Regular" w:hAnsi="Tofino Regular"/>
          <w:b/>
          <w:bCs/>
        </w:rPr>
        <w:t>Otros datos de contacto:</w:t>
      </w:r>
    </w:p>
    <w:p w14:paraId="484801A8" w14:textId="77777777" w:rsidR="00260112" w:rsidRPr="00691C9A" w:rsidRDefault="00260112" w:rsidP="00260112">
      <w:pPr>
        <w:pStyle w:val="NormalWeb"/>
        <w:rPr>
          <w:rFonts w:ascii="Tofino Regular" w:hAnsi="Tofino Regular"/>
        </w:rPr>
      </w:pPr>
      <w:r w:rsidRPr="00691C9A">
        <w:rPr>
          <w:rFonts w:ascii="Tofino Regular" w:hAnsi="Tofino Regular"/>
        </w:rPr>
        <w:t>Página de Internet: www.inaipyucatan.org.mx</w:t>
      </w:r>
    </w:p>
    <w:p w14:paraId="0D745F9A" w14:textId="77777777" w:rsidR="00260112" w:rsidRPr="00691C9A" w:rsidRDefault="00260112" w:rsidP="00260112">
      <w:pPr>
        <w:pStyle w:val="NormalWeb"/>
        <w:rPr>
          <w:rFonts w:ascii="Tofino Regular" w:hAnsi="Tofino Regular"/>
        </w:rPr>
      </w:pPr>
      <w:r w:rsidRPr="00691C9A">
        <w:rPr>
          <w:rFonts w:ascii="Tofino Regular" w:hAnsi="Tofino Regular"/>
        </w:rPr>
        <w:t>Correo electrónico para la atención del público en general: datos_personales@inaipyucatan.org.mx</w:t>
      </w:r>
    </w:p>
    <w:p w14:paraId="44845B0E" w14:textId="77777777" w:rsidR="00260112" w:rsidRPr="00691C9A" w:rsidRDefault="00260112" w:rsidP="00260112">
      <w:pPr>
        <w:pStyle w:val="NormalWeb"/>
        <w:rPr>
          <w:rFonts w:ascii="Tofino Regular" w:hAnsi="Tofino Regular"/>
        </w:rPr>
      </w:pPr>
      <w:r w:rsidRPr="00691C9A">
        <w:rPr>
          <w:rFonts w:ascii="Tofino Regular" w:hAnsi="Tofino Regular"/>
        </w:rPr>
        <w:t>Número telefónico para la atención del público en general: 9999258631</w:t>
      </w:r>
    </w:p>
    <w:p w14:paraId="24A60633" w14:textId="77777777" w:rsidR="00260112" w:rsidRPr="00691C9A" w:rsidRDefault="00260112" w:rsidP="00260112">
      <w:pPr>
        <w:spacing w:after="240"/>
        <w:rPr>
          <w:rFonts w:ascii="Tofino Regular" w:eastAsia="Times New Roman" w:hAnsi="Tofino Regular"/>
        </w:rPr>
      </w:pPr>
    </w:p>
    <w:p w14:paraId="10488B67" w14:textId="77777777" w:rsidR="00260112" w:rsidRPr="00691C9A" w:rsidRDefault="00260112" w:rsidP="00260112">
      <w:pPr>
        <w:pStyle w:val="NormalWeb"/>
        <w:jc w:val="right"/>
        <w:rPr>
          <w:rFonts w:ascii="Tofino Regular" w:hAnsi="Tofino Regular"/>
        </w:rPr>
      </w:pPr>
      <w:r w:rsidRPr="00691C9A">
        <w:rPr>
          <w:rFonts w:ascii="Tofino Regular" w:hAnsi="Tofino Regular"/>
        </w:rPr>
        <w:t>Última actualización: 31/0</w:t>
      </w:r>
      <w:r>
        <w:rPr>
          <w:rFonts w:ascii="Tofino Regular" w:hAnsi="Tofino Regular"/>
        </w:rPr>
        <w:t>8</w:t>
      </w:r>
      <w:r w:rsidRPr="00691C9A">
        <w:rPr>
          <w:rFonts w:ascii="Tofino Regular" w:hAnsi="Tofino Regular"/>
        </w:rPr>
        <w:t>/2020</w:t>
      </w:r>
    </w:p>
    <w:p w14:paraId="1D3BFF99" w14:textId="0E43BD95" w:rsidR="002F41D1" w:rsidRDefault="002F41D1" w:rsidP="00260112">
      <w:pPr>
        <w:pStyle w:val="Textoindependiente"/>
        <w:spacing w:before="151"/>
      </w:pPr>
    </w:p>
    <w:sectPr w:rsidR="002F41D1">
      <w:headerReference w:type="even" r:id="rId14"/>
      <w:headerReference w:type="default" r:id="rId15"/>
      <w:footerReference w:type="even" r:id="rId16"/>
      <w:footerReference w:type="default" r:id="rId17"/>
      <w:headerReference w:type="first" r:id="rId18"/>
      <w:footerReference w:type="first" r:id="rId19"/>
      <w:pgSz w:w="12240" w:h="15840"/>
      <w:pgMar w:top="2140" w:right="1580" w:bottom="280" w:left="160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3E0C9" w14:textId="77777777" w:rsidR="00B33E58" w:rsidRDefault="00B33E58">
      <w:r>
        <w:separator/>
      </w:r>
    </w:p>
  </w:endnote>
  <w:endnote w:type="continuationSeparator" w:id="0">
    <w:p w14:paraId="7C06FB79" w14:textId="77777777" w:rsidR="00B33E58" w:rsidRDefault="00B3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fino Regular">
    <w:altName w:val="Calibri"/>
    <w:panose1 w:val="020B0604020202020204"/>
    <w:charset w:val="00"/>
    <w:family w:val="auto"/>
    <w:pitch w:val="variable"/>
    <w:sig w:usb0="A00000FF" w:usb1="40000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C299" w14:textId="77777777" w:rsidR="008D4E2E" w:rsidRDefault="008D4E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4E13" w14:textId="77777777" w:rsidR="008D4E2E" w:rsidRDefault="008D4E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2AAF" w14:textId="77777777" w:rsidR="008D4E2E" w:rsidRDefault="008D4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39E55" w14:textId="77777777" w:rsidR="00B33E58" w:rsidRDefault="00B33E58">
      <w:r>
        <w:separator/>
      </w:r>
    </w:p>
  </w:footnote>
  <w:footnote w:type="continuationSeparator" w:id="0">
    <w:p w14:paraId="15350FBA" w14:textId="77777777" w:rsidR="00B33E58" w:rsidRDefault="00B3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935C" w14:textId="77777777" w:rsidR="008D4E2E" w:rsidRDefault="008D4E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74D9" w14:textId="77777777" w:rsidR="002F41D1" w:rsidRDefault="002F19AF">
    <w:pPr>
      <w:pStyle w:val="Textoindependiente"/>
      <w:spacing w:line="14" w:lineRule="auto"/>
      <w:rPr>
        <w:sz w:val="20"/>
      </w:rPr>
    </w:pPr>
    <w:r>
      <w:rPr>
        <w:noProof/>
        <w:lang w:val="es-MX" w:eastAsia="es-MX" w:bidi="ar-SA"/>
      </w:rPr>
      <w:drawing>
        <wp:anchor distT="0" distB="0" distL="0" distR="0" simplePos="0" relativeHeight="251469824" behindDoc="1" locked="0" layoutInCell="1" allowOverlap="1" wp14:anchorId="5731DF9E" wp14:editId="2F5CA36A">
          <wp:simplePos x="0" y="0"/>
          <wp:positionH relativeFrom="page">
            <wp:posOffset>1153959</wp:posOffset>
          </wp:positionH>
          <wp:positionV relativeFrom="page">
            <wp:posOffset>486225</wp:posOffset>
          </wp:positionV>
          <wp:extent cx="5855124" cy="87948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55124" cy="8794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B95D" w14:textId="77777777" w:rsidR="008D4E2E" w:rsidRDefault="008D4E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5B91"/>
    <w:multiLevelType w:val="hybridMultilevel"/>
    <w:tmpl w:val="2A1E19CC"/>
    <w:lvl w:ilvl="0" w:tplc="EDB28E32">
      <w:start w:val="1"/>
      <w:numFmt w:val="lowerLetter"/>
      <w:lvlText w:val="%1)"/>
      <w:lvlJc w:val="left"/>
      <w:pPr>
        <w:ind w:left="315" w:hanging="214"/>
      </w:pPr>
      <w:rPr>
        <w:rFonts w:ascii="Calibri" w:eastAsia="Calibri" w:hAnsi="Calibri" w:cs="Calibri" w:hint="default"/>
        <w:w w:val="100"/>
        <w:sz w:val="21"/>
        <w:szCs w:val="21"/>
        <w:lang w:val="es-ES" w:eastAsia="es-ES" w:bidi="es-ES"/>
      </w:rPr>
    </w:lvl>
    <w:lvl w:ilvl="1" w:tplc="B158FD06">
      <w:numFmt w:val="bullet"/>
      <w:lvlText w:val="•"/>
      <w:lvlJc w:val="left"/>
      <w:pPr>
        <w:ind w:left="1194" w:hanging="214"/>
      </w:pPr>
      <w:rPr>
        <w:rFonts w:hint="default"/>
        <w:lang w:val="es-ES" w:eastAsia="es-ES" w:bidi="es-ES"/>
      </w:rPr>
    </w:lvl>
    <w:lvl w:ilvl="2" w:tplc="852AFF92">
      <w:numFmt w:val="bullet"/>
      <w:lvlText w:val="•"/>
      <w:lvlJc w:val="left"/>
      <w:pPr>
        <w:ind w:left="2068" w:hanging="214"/>
      </w:pPr>
      <w:rPr>
        <w:rFonts w:hint="default"/>
        <w:lang w:val="es-ES" w:eastAsia="es-ES" w:bidi="es-ES"/>
      </w:rPr>
    </w:lvl>
    <w:lvl w:ilvl="3" w:tplc="0910F448">
      <w:numFmt w:val="bullet"/>
      <w:lvlText w:val="•"/>
      <w:lvlJc w:val="left"/>
      <w:pPr>
        <w:ind w:left="2942" w:hanging="214"/>
      </w:pPr>
      <w:rPr>
        <w:rFonts w:hint="default"/>
        <w:lang w:val="es-ES" w:eastAsia="es-ES" w:bidi="es-ES"/>
      </w:rPr>
    </w:lvl>
    <w:lvl w:ilvl="4" w:tplc="1AF807E6">
      <w:numFmt w:val="bullet"/>
      <w:lvlText w:val="•"/>
      <w:lvlJc w:val="left"/>
      <w:pPr>
        <w:ind w:left="3816" w:hanging="214"/>
      </w:pPr>
      <w:rPr>
        <w:rFonts w:hint="default"/>
        <w:lang w:val="es-ES" w:eastAsia="es-ES" w:bidi="es-ES"/>
      </w:rPr>
    </w:lvl>
    <w:lvl w:ilvl="5" w:tplc="3B12A978">
      <w:numFmt w:val="bullet"/>
      <w:lvlText w:val="•"/>
      <w:lvlJc w:val="left"/>
      <w:pPr>
        <w:ind w:left="4690" w:hanging="214"/>
      </w:pPr>
      <w:rPr>
        <w:rFonts w:hint="default"/>
        <w:lang w:val="es-ES" w:eastAsia="es-ES" w:bidi="es-ES"/>
      </w:rPr>
    </w:lvl>
    <w:lvl w:ilvl="6" w:tplc="E85A6A1A">
      <w:numFmt w:val="bullet"/>
      <w:lvlText w:val="•"/>
      <w:lvlJc w:val="left"/>
      <w:pPr>
        <w:ind w:left="5564" w:hanging="214"/>
      </w:pPr>
      <w:rPr>
        <w:rFonts w:hint="default"/>
        <w:lang w:val="es-ES" w:eastAsia="es-ES" w:bidi="es-ES"/>
      </w:rPr>
    </w:lvl>
    <w:lvl w:ilvl="7" w:tplc="077C7A90">
      <w:numFmt w:val="bullet"/>
      <w:lvlText w:val="•"/>
      <w:lvlJc w:val="left"/>
      <w:pPr>
        <w:ind w:left="6438" w:hanging="214"/>
      </w:pPr>
      <w:rPr>
        <w:rFonts w:hint="default"/>
        <w:lang w:val="es-ES" w:eastAsia="es-ES" w:bidi="es-ES"/>
      </w:rPr>
    </w:lvl>
    <w:lvl w:ilvl="8" w:tplc="7FEC0DEC">
      <w:numFmt w:val="bullet"/>
      <w:lvlText w:val="•"/>
      <w:lvlJc w:val="left"/>
      <w:pPr>
        <w:ind w:left="7312" w:hanging="214"/>
      </w:pPr>
      <w:rPr>
        <w:rFonts w:hint="default"/>
        <w:lang w:val="es-ES" w:eastAsia="es-ES" w:bidi="es-ES"/>
      </w:rPr>
    </w:lvl>
  </w:abstractNum>
  <w:abstractNum w:abstractNumId="1" w15:restartNumberingAfterBreak="0">
    <w:nsid w:val="35D145F5"/>
    <w:multiLevelType w:val="hybridMultilevel"/>
    <w:tmpl w:val="1F2085F0"/>
    <w:lvl w:ilvl="0" w:tplc="EA16DE9C">
      <w:numFmt w:val="bullet"/>
      <w:lvlText w:val=""/>
      <w:lvlJc w:val="left"/>
      <w:pPr>
        <w:ind w:left="822" w:hanging="360"/>
      </w:pPr>
      <w:rPr>
        <w:rFonts w:hint="default"/>
        <w:w w:val="99"/>
        <w:lang w:val="es-ES" w:eastAsia="es-ES" w:bidi="es-ES"/>
      </w:rPr>
    </w:lvl>
    <w:lvl w:ilvl="1" w:tplc="9FFAEC94">
      <w:numFmt w:val="bullet"/>
      <w:lvlText w:val="•"/>
      <w:lvlJc w:val="left"/>
      <w:pPr>
        <w:ind w:left="1644" w:hanging="360"/>
      </w:pPr>
      <w:rPr>
        <w:rFonts w:hint="default"/>
        <w:lang w:val="es-ES" w:eastAsia="es-ES" w:bidi="es-ES"/>
      </w:rPr>
    </w:lvl>
    <w:lvl w:ilvl="2" w:tplc="9C2CBA28">
      <w:numFmt w:val="bullet"/>
      <w:lvlText w:val="•"/>
      <w:lvlJc w:val="left"/>
      <w:pPr>
        <w:ind w:left="2468" w:hanging="360"/>
      </w:pPr>
      <w:rPr>
        <w:rFonts w:hint="default"/>
        <w:lang w:val="es-ES" w:eastAsia="es-ES" w:bidi="es-ES"/>
      </w:rPr>
    </w:lvl>
    <w:lvl w:ilvl="3" w:tplc="389AD4C8">
      <w:numFmt w:val="bullet"/>
      <w:lvlText w:val="•"/>
      <w:lvlJc w:val="left"/>
      <w:pPr>
        <w:ind w:left="3292" w:hanging="360"/>
      </w:pPr>
      <w:rPr>
        <w:rFonts w:hint="default"/>
        <w:lang w:val="es-ES" w:eastAsia="es-ES" w:bidi="es-ES"/>
      </w:rPr>
    </w:lvl>
    <w:lvl w:ilvl="4" w:tplc="BB10E5AA">
      <w:numFmt w:val="bullet"/>
      <w:lvlText w:val="•"/>
      <w:lvlJc w:val="left"/>
      <w:pPr>
        <w:ind w:left="4116" w:hanging="360"/>
      </w:pPr>
      <w:rPr>
        <w:rFonts w:hint="default"/>
        <w:lang w:val="es-ES" w:eastAsia="es-ES" w:bidi="es-ES"/>
      </w:rPr>
    </w:lvl>
    <w:lvl w:ilvl="5" w:tplc="2E0AA296">
      <w:numFmt w:val="bullet"/>
      <w:lvlText w:val="•"/>
      <w:lvlJc w:val="left"/>
      <w:pPr>
        <w:ind w:left="4940" w:hanging="360"/>
      </w:pPr>
      <w:rPr>
        <w:rFonts w:hint="default"/>
        <w:lang w:val="es-ES" w:eastAsia="es-ES" w:bidi="es-ES"/>
      </w:rPr>
    </w:lvl>
    <w:lvl w:ilvl="6" w:tplc="CF628070">
      <w:numFmt w:val="bullet"/>
      <w:lvlText w:val="•"/>
      <w:lvlJc w:val="left"/>
      <w:pPr>
        <w:ind w:left="5764" w:hanging="360"/>
      </w:pPr>
      <w:rPr>
        <w:rFonts w:hint="default"/>
        <w:lang w:val="es-ES" w:eastAsia="es-ES" w:bidi="es-ES"/>
      </w:rPr>
    </w:lvl>
    <w:lvl w:ilvl="7" w:tplc="CCB01932">
      <w:numFmt w:val="bullet"/>
      <w:lvlText w:val="•"/>
      <w:lvlJc w:val="left"/>
      <w:pPr>
        <w:ind w:left="6588" w:hanging="360"/>
      </w:pPr>
      <w:rPr>
        <w:rFonts w:hint="default"/>
        <w:lang w:val="es-ES" w:eastAsia="es-ES" w:bidi="es-ES"/>
      </w:rPr>
    </w:lvl>
    <w:lvl w:ilvl="8" w:tplc="DDD24C68">
      <w:numFmt w:val="bullet"/>
      <w:lvlText w:val="•"/>
      <w:lvlJc w:val="left"/>
      <w:pPr>
        <w:ind w:left="7412" w:hanging="360"/>
      </w:pPr>
      <w:rPr>
        <w:rFonts w:hint="default"/>
        <w:lang w:val="es-ES" w:eastAsia="es-ES" w:bidi="es-ES"/>
      </w:rPr>
    </w:lvl>
  </w:abstractNum>
  <w:abstractNum w:abstractNumId="2" w15:restartNumberingAfterBreak="0">
    <w:nsid w:val="6E6F7AB4"/>
    <w:multiLevelType w:val="hybridMultilevel"/>
    <w:tmpl w:val="D4CE6C36"/>
    <w:lvl w:ilvl="0" w:tplc="B3BA7A2E">
      <w:numFmt w:val="bullet"/>
      <w:lvlText w:val="-"/>
      <w:lvlJc w:val="left"/>
      <w:pPr>
        <w:ind w:left="462" w:hanging="360"/>
      </w:pPr>
      <w:rPr>
        <w:rFonts w:ascii="Tofino Regular" w:eastAsia="Calibri" w:hAnsi="Tofino Regular" w:cs="Calibri" w:hint="default"/>
      </w:rPr>
    </w:lvl>
    <w:lvl w:ilvl="1" w:tplc="080A0003" w:tentative="1">
      <w:start w:val="1"/>
      <w:numFmt w:val="bullet"/>
      <w:lvlText w:val="o"/>
      <w:lvlJc w:val="left"/>
      <w:pPr>
        <w:ind w:left="1182" w:hanging="360"/>
      </w:pPr>
      <w:rPr>
        <w:rFonts w:ascii="Courier New" w:hAnsi="Courier New" w:cs="Courier New" w:hint="default"/>
      </w:rPr>
    </w:lvl>
    <w:lvl w:ilvl="2" w:tplc="080A0005" w:tentative="1">
      <w:start w:val="1"/>
      <w:numFmt w:val="bullet"/>
      <w:lvlText w:val=""/>
      <w:lvlJc w:val="left"/>
      <w:pPr>
        <w:ind w:left="1902" w:hanging="360"/>
      </w:pPr>
      <w:rPr>
        <w:rFonts w:ascii="Wingdings" w:hAnsi="Wingdings" w:hint="default"/>
      </w:rPr>
    </w:lvl>
    <w:lvl w:ilvl="3" w:tplc="080A0001" w:tentative="1">
      <w:start w:val="1"/>
      <w:numFmt w:val="bullet"/>
      <w:lvlText w:val=""/>
      <w:lvlJc w:val="left"/>
      <w:pPr>
        <w:ind w:left="2622" w:hanging="360"/>
      </w:pPr>
      <w:rPr>
        <w:rFonts w:ascii="Symbol" w:hAnsi="Symbol" w:hint="default"/>
      </w:rPr>
    </w:lvl>
    <w:lvl w:ilvl="4" w:tplc="080A0003" w:tentative="1">
      <w:start w:val="1"/>
      <w:numFmt w:val="bullet"/>
      <w:lvlText w:val="o"/>
      <w:lvlJc w:val="left"/>
      <w:pPr>
        <w:ind w:left="3342" w:hanging="360"/>
      </w:pPr>
      <w:rPr>
        <w:rFonts w:ascii="Courier New" w:hAnsi="Courier New" w:cs="Courier New" w:hint="default"/>
      </w:rPr>
    </w:lvl>
    <w:lvl w:ilvl="5" w:tplc="080A0005" w:tentative="1">
      <w:start w:val="1"/>
      <w:numFmt w:val="bullet"/>
      <w:lvlText w:val=""/>
      <w:lvlJc w:val="left"/>
      <w:pPr>
        <w:ind w:left="4062" w:hanging="360"/>
      </w:pPr>
      <w:rPr>
        <w:rFonts w:ascii="Wingdings" w:hAnsi="Wingdings" w:hint="default"/>
      </w:rPr>
    </w:lvl>
    <w:lvl w:ilvl="6" w:tplc="080A0001" w:tentative="1">
      <w:start w:val="1"/>
      <w:numFmt w:val="bullet"/>
      <w:lvlText w:val=""/>
      <w:lvlJc w:val="left"/>
      <w:pPr>
        <w:ind w:left="4782" w:hanging="360"/>
      </w:pPr>
      <w:rPr>
        <w:rFonts w:ascii="Symbol" w:hAnsi="Symbol" w:hint="default"/>
      </w:rPr>
    </w:lvl>
    <w:lvl w:ilvl="7" w:tplc="080A0003" w:tentative="1">
      <w:start w:val="1"/>
      <w:numFmt w:val="bullet"/>
      <w:lvlText w:val="o"/>
      <w:lvlJc w:val="left"/>
      <w:pPr>
        <w:ind w:left="5502" w:hanging="360"/>
      </w:pPr>
      <w:rPr>
        <w:rFonts w:ascii="Courier New" w:hAnsi="Courier New" w:cs="Courier New" w:hint="default"/>
      </w:rPr>
    </w:lvl>
    <w:lvl w:ilvl="8" w:tplc="080A0005" w:tentative="1">
      <w:start w:val="1"/>
      <w:numFmt w:val="bullet"/>
      <w:lvlText w:val=""/>
      <w:lvlJc w:val="left"/>
      <w:pPr>
        <w:ind w:left="62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D1"/>
    <w:rsid w:val="00100380"/>
    <w:rsid w:val="00260112"/>
    <w:rsid w:val="002F19AF"/>
    <w:rsid w:val="002F41D1"/>
    <w:rsid w:val="00303C93"/>
    <w:rsid w:val="00370879"/>
    <w:rsid w:val="004A4BCF"/>
    <w:rsid w:val="0051285C"/>
    <w:rsid w:val="00767116"/>
    <w:rsid w:val="007875D4"/>
    <w:rsid w:val="008D4E2E"/>
    <w:rsid w:val="00B20B5A"/>
    <w:rsid w:val="00B33E58"/>
    <w:rsid w:val="00D84AA0"/>
    <w:rsid w:val="00F159F6"/>
    <w:rsid w:val="00FB4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1B07"/>
  <w15:docId w15:val="{7AC29F21-D514-435F-B5E3-7B11FF2C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2"/>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84AA0"/>
    <w:rPr>
      <w:color w:val="0000FF" w:themeColor="hyperlink"/>
      <w:u w:val="single"/>
    </w:rPr>
  </w:style>
  <w:style w:type="table" w:styleId="Tablaconcuadrcula">
    <w:name w:val="Table Grid"/>
    <w:basedOn w:val="Tablanormal"/>
    <w:uiPriority w:val="39"/>
    <w:rsid w:val="004A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4879"/>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character" w:styleId="Hipervnculovisitado">
    <w:name w:val="FollowedHyperlink"/>
    <w:basedOn w:val="Fuentedeprrafopredeter"/>
    <w:uiPriority w:val="99"/>
    <w:semiHidden/>
    <w:unhideWhenUsed/>
    <w:rsid w:val="00FB4879"/>
    <w:rPr>
      <w:color w:val="800080" w:themeColor="followedHyperlink"/>
      <w:u w:val="single"/>
    </w:rPr>
  </w:style>
  <w:style w:type="paragraph" w:styleId="Encabezado">
    <w:name w:val="header"/>
    <w:basedOn w:val="Normal"/>
    <w:link w:val="EncabezadoCar"/>
    <w:uiPriority w:val="99"/>
    <w:unhideWhenUsed/>
    <w:rsid w:val="008D4E2E"/>
    <w:pPr>
      <w:tabs>
        <w:tab w:val="center" w:pos="4419"/>
        <w:tab w:val="right" w:pos="8838"/>
      </w:tabs>
    </w:pPr>
  </w:style>
  <w:style w:type="character" w:customStyle="1" w:styleId="EncabezadoCar">
    <w:name w:val="Encabezado Car"/>
    <w:basedOn w:val="Fuentedeprrafopredeter"/>
    <w:link w:val="Encabezado"/>
    <w:uiPriority w:val="99"/>
    <w:rsid w:val="008D4E2E"/>
    <w:rPr>
      <w:rFonts w:ascii="Calibri" w:eastAsia="Calibri" w:hAnsi="Calibri" w:cs="Calibri"/>
      <w:lang w:val="es-ES" w:eastAsia="es-ES" w:bidi="es-ES"/>
    </w:rPr>
  </w:style>
  <w:style w:type="paragraph" w:styleId="Piedepgina">
    <w:name w:val="footer"/>
    <w:basedOn w:val="Normal"/>
    <w:link w:val="PiedepginaCar"/>
    <w:uiPriority w:val="99"/>
    <w:unhideWhenUsed/>
    <w:rsid w:val="008D4E2E"/>
    <w:pPr>
      <w:tabs>
        <w:tab w:val="center" w:pos="4419"/>
        <w:tab w:val="right" w:pos="8838"/>
      </w:tabs>
    </w:pPr>
  </w:style>
  <w:style w:type="character" w:customStyle="1" w:styleId="PiedepginaCar">
    <w:name w:val="Pie de página Car"/>
    <w:basedOn w:val="Fuentedeprrafopredeter"/>
    <w:link w:val="Piedepgina"/>
    <w:uiPriority w:val="99"/>
    <w:rsid w:val="008D4E2E"/>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aipyucatan.org.mx/transparencia/Protegetusdatospersonales/AvisosdePrivacidad.aspx" TargetMode="External"/><Relationship Id="rId13" Type="http://schemas.openxmlformats.org/officeDocument/2006/relationships/hyperlink" Target="http://www.plataformadetransparencia.org.m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rik.santoyo@inaipyucatan.org.mx" TargetMode="External"/><Relationship Id="rId12" Type="http://schemas.openxmlformats.org/officeDocument/2006/relationships/hyperlink" Target="http://www.youtube.com/transparenciainai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inaipyucata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witter.com/inai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acebook.com/inaipyucatan.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Alvaro de J. Carcano - Loeza</cp:lastModifiedBy>
  <cp:revision>2</cp:revision>
  <dcterms:created xsi:type="dcterms:W3CDTF">2020-09-18T16:58:00Z</dcterms:created>
  <dcterms:modified xsi:type="dcterms:W3CDTF">2020-09-18T16:58:00Z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para Microsoft 365</vt:lpwstr>
  </property>
  <property fmtid="{D5CDD505-2E9C-101B-9397-08002B2CF9AE}" pid="4" name="LastSaved">
    <vt:filetime>2020-07-15T00:00:00Z</vt:filetime>
  </property>
</Properties>
</file>